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970B4">
      <w:pPr>
        <w:keepNext w:val="0"/>
        <w:keepLines w:val="0"/>
        <w:widowControl/>
        <w:suppressLineNumbers w:val="0"/>
        <w:jc w:val="center"/>
        <w:rPr>
          <w:rFonts w:hint="default"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望花区</w:t>
      </w:r>
      <w:r>
        <w:rPr>
          <w:rFonts w:ascii="方正小标宋简体" w:hAnsi="方正小标宋简体" w:eastAsia="方正小标宋简体" w:cs="方正小标宋简体"/>
          <w:color w:val="000000"/>
          <w:kern w:val="0"/>
          <w:sz w:val="43"/>
          <w:szCs w:val="43"/>
          <w:lang w:val="en-US" w:eastAsia="zh-CN" w:bidi="ar"/>
        </w:rPr>
        <w:t>关于巩固妨碍河道行洪突出</w:t>
      </w:r>
      <w:r>
        <w:rPr>
          <w:rFonts w:hint="eastAsia" w:ascii="方正小标宋简体" w:hAnsi="方正小标宋简体" w:eastAsia="方正小标宋简体" w:cs="方正小标宋简体"/>
          <w:color w:val="000000"/>
          <w:kern w:val="0"/>
          <w:sz w:val="43"/>
          <w:szCs w:val="43"/>
          <w:lang w:val="en-US" w:eastAsia="zh-CN" w:bidi="ar"/>
        </w:rPr>
        <w:t>问题整治成果做好春耕备耕期间管控工作方案</w:t>
      </w:r>
    </w:p>
    <w:p w14:paraId="5276A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2025年，我</w:t>
      </w:r>
      <w:r>
        <w:rPr>
          <w:rFonts w:hint="eastAsia" w:ascii="仿宋_GB2312" w:hAnsi="仿宋_GB2312" w:eastAsia="仿宋_GB2312" w:cs="仿宋_GB2312"/>
          <w:sz w:val="32"/>
          <w:szCs w:val="32"/>
          <w:lang w:val="en-US" w:eastAsia="zh-CN"/>
        </w:rPr>
        <w:t>区按照上级工作求</w:t>
      </w:r>
      <w:r>
        <w:rPr>
          <w:rFonts w:hint="eastAsia" w:ascii="仿宋_GB2312" w:hAnsi="仿宋_GB2312" w:eastAsia="仿宋_GB2312" w:cs="仿宋_GB2312"/>
          <w:sz w:val="32"/>
          <w:szCs w:val="32"/>
        </w:rPr>
        <w:t>开展妨碍河道行洪突出问题清理整治专项行动，取得显著成效。为进一步巩固清理整治专项行动成果，切实做好春耕期间河道管控工作，严防河道内妨碍行洪的玉米、高粱等高秆作物违规种植行为反弹，依据</w:t>
      </w:r>
      <w:r>
        <w:rPr>
          <w:rFonts w:hint="eastAsia" w:ascii="仿宋_GB2312" w:hAnsi="仿宋_GB2312" w:eastAsia="仿宋_GB2312" w:cs="仿宋_GB2312"/>
          <w:color w:val="000000"/>
          <w:kern w:val="0"/>
          <w:sz w:val="32"/>
          <w:szCs w:val="32"/>
          <w:lang w:val="en-US" w:eastAsia="zh-CN" w:bidi="ar"/>
        </w:rPr>
        <w:t>省河长办《关于巩固妨碍河道行洪突出问题整治成果做好春耕备耕期间管控工作的通知》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制定本方案</w:t>
      </w:r>
      <w:r>
        <w:rPr>
          <w:rFonts w:hint="eastAsia" w:ascii="仿宋_GB2312" w:hAnsi="仿宋_GB2312" w:eastAsia="仿宋_GB2312" w:cs="仿宋_GB2312"/>
          <w:sz w:val="32"/>
          <w:szCs w:val="32"/>
          <w:lang w:eastAsia="zh-CN"/>
        </w:rPr>
        <w:t>。</w:t>
      </w:r>
    </w:p>
    <w:p w14:paraId="1979B9F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工作内容</w:t>
      </w:r>
    </w:p>
    <w:p w14:paraId="31BD40D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严格落实区、乡、村三级河长职责，将春耕备耕期间河道管控工作纳入各级河长巡河重点内容，明确巡河频次、巡查重点，各级河长要深入河道一线，</w:t>
      </w:r>
      <w:r>
        <w:rPr>
          <w:rFonts w:hint="eastAsia" w:ascii="仿宋_GB2312" w:hAnsi="仿宋_GB2312" w:eastAsia="仿宋_GB2312" w:cs="仿宋_GB2312"/>
          <w:sz w:val="32"/>
          <w:szCs w:val="32"/>
          <w:lang w:val="en-US" w:eastAsia="zh-CN"/>
        </w:rPr>
        <w:t>全面</w:t>
      </w:r>
      <w:r>
        <w:rPr>
          <w:rFonts w:hint="eastAsia" w:ascii="仿宋_GB2312" w:hAnsi="仿宋_GB2312" w:eastAsia="仿宋_GB2312" w:cs="仿宋_GB2312"/>
          <w:sz w:val="32"/>
          <w:szCs w:val="32"/>
          <w:lang w:val="en-US" w:eastAsia="zh-CN"/>
        </w:rPr>
        <w:t>重点排查河道管理范围内违规种植高秆作物、非法围堤、倾倒垃圾等妨碍行洪行为。对排查出的违规种植行为，坚持“谁种植、谁清理、谁担责”原则，及时动员种植户自行清理。同时，结合河道划界成果，对已完成整治的河段进行“回头看”，严防已清理的碍洪问题反弹回潮。</w:t>
      </w:r>
    </w:p>
    <w:p w14:paraId="5350DC8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工作要求</w:t>
      </w:r>
    </w:p>
    <w:p w14:paraId="735AFC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压实责任。各镇街</w:t>
      </w:r>
      <w:r>
        <w:rPr>
          <w:rFonts w:hint="eastAsia" w:ascii="仿宋_GB2312" w:hAnsi="仿宋_GB2312" w:eastAsia="仿宋_GB2312" w:cs="仿宋_GB2312"/>
          <w:sz w:val="32"/>
          <w:szCs w:val="32"/>
        </w:rPr>
        <w:t>要严格落实属地管理责任和河湖长负责制，各级河湖长要强化履职尽责，杜绝麻痹侥幸心理，在春季巡河督导中要重点关注河道内妨碍行洪的高秆作物违规种植行为，做好分类指导，优化种植结构，确保河道防洪安全。</w:t>
      </w:r>
    </w:p>
    <w:p w14:paraId="6A4B7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建立长效机制。</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镇街</w:t>
      </w:r>
      <w:r>
        <w:rPr>
          <w:rFonts w:hint="eastAsia" w:ascii="仿宋_GB2312" w:hAnsi="仿宋_GB2312" w:eastAsia="仿宋_GB2312" w:cs="仿宋_GB2312"/>
          <w:sz w:val="32"/>
          <w:szCs w:val="32"/>
        </w:rPr>
        <w:t>要对照《望花区关于加快推进妨碍河道行洪突出问题清理整治专项行动工作方案》要求，</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妨碍河道行洪突出问题</w:t>
      </w:r>
      <w:r>
        <w:rPr>
          <w:rFonts w:hint="eastAsia" w:ascii="仿宋_GB2312" w:hAnsi="仿宋_GB2312" w:eastAsia="仿宋_GB2312" w:cs="仿宋_GB2312"/>
          <w:sz w:val="32"/>
          <w:szCs w:val="32"/>
          <w:lang w:val="en-US" w:eastAsia="zh-CN"/>
        </w:rPr>
        <w:t>进行全面排查，</w:t>
      </w:r>
      <w:r>
        <w:rPr>
          <w:rFonts w:hint="default" w:ascii="仿宋_GB2312" w:hAnsi="仿宋_GB2312" w:eastAsia="仿宋_GB2312" w:cs="仿宋_GB2312"/>
          <w:i w:val="0"/>
          <w:iCs w:val="0"/>
          <w:caps w:val="0"/>
          <w:spacing w:val="0"/>
          <w:sz w:val="32"/>
          <w:szCs w:val="32"/>
          <w:shd w:val="clear" w:fill="FFFFFF"/>
          <w:lang w:val="en-US" w:eastAsia="zh-CN"/>
        </w:rPr>
        <w:t>既要解决当前妨碍河道行洪的突出问题，又要建立健全长效管理机制，防止问题反弹。</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村委会公告栏公告、河长制公示牌公告</w:t>
      </w:r>
      <w:r>
        <w:rPr>
          <w:rFonts w:hint="eastAsia" w:ascii="仿宋_GB2312" w:hAnsi="仿宋_GB2312" w:eastAsia="仿宋_GB2312" w:cs="仿宋_GB2312"/>
          <w:sz w:val="32"/>
          <w:szCs w:val="32"/>
        </w:rPr>
        <w:t>等方式对社会进行公告。</w:t>
      </w:r>
    </w:p>
    <w:p w14:paraId="61FEA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加强宣传教育。</w:t>
      </w:r>
      <w:bookmarkStart w:id="0" w:name="_GoBack"/>
      <w:bookmarkEnd w:id="0"/>
      <w:r>
        <w:rPr>
          <w:rFonts w:hint="eastAsia" w:ascii="仿宋_GB2312" w:hAnsi="仿宋_GB2312" w:eastAsia="仿宋_GB2312" w:cs="仿宋_GB2312"/>
          <w:sz w:val="32"/>
          <w:szCs w:val="32"/>
        </w:rPr>
        <w:t>春耕期间，要严格管控玉米、高粱等高秆作物违规种植行为。早宣传引导，利用春耕备耕期开展普法宣传；早巡查发现，组织开展巡查检查；早制止整改，对违规种植行为及时劝阻并按要求完成整改</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6E3F5"/>
    <w:multiLevelType w:val="singleLevel"/>
    <w:tmpl w:val="7BC6E3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910B3"/>
    <w:rsid w:val="1F19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2026-03-09T03:14:00Z</dcterms:created>
  <dc:creator>sy 的加菲猫</dc:creator>
  <cp:lastModifiedBy>sy 的加菲猫</cp:lastModifiedBy>
  <dcterms:modified xsi:type="dcterms:W3CDTF">2026-03-09T05:22:02Z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C9D26E7C37D946E99F12D325471C71E5_11</vt:lpwstr>
  </property>
  <property fmtid="{D5CDD505-2E9C-101B-9397-08002B2CF9AE}" pid="4" name="KSOTemplateDocerSaveRecord">
    <vt:lpwstr>eyJoZGlkIjoiOTU5M2FhNDA3MzE0YTg4ZGNkOThjNzY2NDc0M2M1ZTciLCJ1c2VySWQiOiI0OTM5MDYzMjUifQ==</vt:lpwstr>
  </property>
</Properties>
</file>