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36"/>
          <w:szCs w:val="36"/>
        </w:rPr>
        <w:t>望花区被征地农民请款汇总表</w:t>
      </w:r>
    </w:p>
    <w:tbl>
      <w:tblPr>
        <w:tblStyle w:val="5"/>
        <w:tblW w:w="8551" w:type="dxa"/>
        <w:tblInd w:w="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66"/>
        <w:gridCol w:w="696"/>
        <w:gridCol w:w="1680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请款项目一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望花区被征地农民养老保障待遇审批表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金额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请款项目二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望花区被征地农民养老保障补发待遇审批表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金额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请款项目三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>
            <w:pPr>
              <w:pStyle w:val="2"/>
              <w:autoSpaceDE w:val="0"/>
              <w:jc w:val="center"/>
              <w:rPr>
                <w:rFonts w:ascii="宋体" w:hAns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  <w:szCs w:val="24"/>
              </w:rPr>
              <w:t>望花区被征地农民死亡人员丧葬费领取审批表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金额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请款项目四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望花区被征地农民参加养老保险补贴审批表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金额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请款项目五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金额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本次请款项目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请款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合计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金额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4290" w:type="dxa"/>
            <w:gridSpan w:val="2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人社局意见：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经办人：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负责人：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章：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261" w:type="dxa"/>
            <w:gridSpan w:val="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分管领导意见：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负责人：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4290" w:type="dxa"/>
            <w:gridSpan w:val="2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财政分管领导意见：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负责人：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ind w:firstLine="2771" w:firstLineChars="1150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261" w:type="dxa"/>
            <w:gridSpan w:val="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区财政部门意见：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负责人：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ind w:firstLine="2771" w:firstLineChars="1150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备注：各请款项目后附细目。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2ZDg2Njc4NDVkMjIxNGZkZTU2MWNlODE3MDMyMjUifQ=="/>
  </w:docVars>
  <w:rsids>
    <w:rsidRoot w:val="00626643"/>
    <w:rsid w:val="00003FB3"/>
    <w:rsid w:val="000573AB"/>
    <w:rsid w:val="00486362"/>
    <w:rsid w:val="004E26C4"/>
    <w:rsid w:val="00626643"/>
    <w:rsid w:val="007F207F"/>
    <w:rsid w:val="00A413FE"/>
    <w:rsid w:val="18BE3314"/>
    <w:rsid w:val="1AE44815"/>
    <w:rsid w:val="532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rmal"/>
    <w:basedOn w:val="1"/>
    <w:qFormat/>
    <w:uiPriority w:val="0"/>
    <w:pPr>
      <w:widowControl/>
    </w:pPr>
  </w:style>
  <w:style w:type="character" w:customStyle="1" w:styleId="8">
    <w:name w:val="标题 2 Char"/>
    <w:basedOn w:val="6"/>
    <w:link w:val="2"/>
    <w:qFormat/>
    <w:uiPriority w:val="99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72B3-FBE4-4342-9234-4FBBCB757B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232</Characters>
  <Lines>2</Lines>
  <Paragraphs>1</Paragraphs>
  <TotalTime>6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2008-07-30T18:36:00Z</dcterms:created>
  <dc:creator>天空系统</dc:creator>
  <cp:lastModifiedBy>16</cp:lastModifiedBy>
  <dcterms:modified xsi:type="dcterms:W3CDTF">2023-03-06T05:26:54Z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861F9AC679BB4A3F9B7C69A9DA944977</vt:lpwstr>
  </property>
</Properties>
</file>