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20"/>
          <w:szCs w:val="20"/>
        </w:rPr>
      </w:pPr>
    </w:p>
    <w:p>
      <w:pPr>
        <w:rPr>
          <w:rFonts w:ascii="仿宋" w:hAnsi="仿宋" w:eastAsia="仿宋" w:cs="Times New Roman"/>
          <w:sz w:val="20"/>
          <w:szCs w:val="20"/>
        </w:rPr>
      </w:pPr>
    </w:p>
    <w:p>
      <w:pPr>
        <w:pStyle w:val="2"/>
        <w:spacing w:line="419" w:lineRule="exact"/>
        <w:ind w:left="0"/>
        <w:jc w:val="center"/>
        <w:rPr>
          <w:rFonts w:ascii="方正小标宋_GBK" w:hAnsi="方正小标宋_GBK" w:eastAsia="方正小标宋_GBK" w:cs="Times New Roman"/>
          <w:sz w:val="32"/>
          <w:szCs w:val="32"/>
          <w:lang w:eastAsia="zh-CN"/>
        </w:rPr>
      </w:pPr>
      <w:bookmarkStart w:id="0" w:name="公共文化服务领域基层政务公开标准目录"/>
      <w:bookmarkEnd w:id="0"/>
      <w:r>
        <w:rPr>
          <w:rFonts w:hint="eastAsia" w:ascii="方正小标宋_GBK" w:hAnsi="方正小标宋_GBK" w:eastAsia="方正小标宋_GBK" w:cs="方正小标宋_GBK"/>
          <w:spacing w:val="-5"/>
          <w:sz w:val="32"/>
          <w:szCs w:val="32"/>
          <w:lang w:eastAsia="zh-CN"/>
        </w:rPr>
        <w:t>光明街道</w:t>
      </w:r>
      <w:bookmarkStart w:id="1" w:name="_GoBack"/>
      <w:bookmarkEnd w:id="1"/>
      <w:r>
        <w:rPr>
          <w:rFonts w:hint="eastAsia" w:ascii="方正小标宋_GBK" w:hAnsi="方正小标宋_GBK" w:eastAsia="方正小标宋_GBK" w:cs="方正小标宋_GBK"/>
          <w:spacing w:val="-5"/>
          <w:sz w:val="32"/>
          <w:szCs w:val="32"/>
          <w:lang w:eastAsia="zh-CN"/>
        </w:rPr>
        <w:t>公共文化服务领域基层政务公开标准目录</w:t>
      </w:r>
    </w:p>
    <w:p>
      <w:pPr>
        <w:rPr>
          <w:rFonts w:ascii="仿宋" w:hAnsi="仿宋" w:eastAsia="仿宋" w:cs="Times New Roman"/>
          <w:sz w:val="20"/>
          <w:szCs w:val="20"/>
          <w:lang w:eastAsia="zh-CN"/>
        </w:rPr>
      </w:pPr>
    </w:p>
    <w:p>
      <w:pPr>
        <w:spacing w:before="1"/>
        <w:rPr>
          <w:rFonts w:ascii="仿宋" w:hAnsi="仿宋" w:eastAsia="仿宋" w:cs="Times New Roman"/>
          <w:sz w:val="28"/>
          <w:szCs w:val="28"/>
          <w:lang w:eastAsia="zh-CN"/>
        </w:rPr>
      </w:pPr>
    </w:p>
    <w:tbl>
      <w:tblPr>
        <w:tblStyle w:val="5"/>
        <w:tblW w:w="154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34"/>
        <w:gridCol w:w="1620"/>
        <w:gridCol w:w="1786"/>
        <w:gridCol w:w="1980"/>
        <w:gridCol w:w="1814"/>
        <w:gridCol w:w="1426"/>
        <w:gridCol w:w="1440"/>
        <w:gridCol w:w="720"/>
        <w:gridCol w:w="709"/>
        <w:gridCol w:w="551"/>
        <w:gridCol w:w="720"/>
        <w:gridCol w:w="720"/>
        <w:gridCol w:w="7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exact"/>
          <w:jc w:val="center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方正黑体_GBK" w:hAnsi="方正黑体_GBK" w:eastAsia="方正黑体_GBK" w:cs="Times New Roman"/>
                <w:lang w:eastAsia="zh-CN"/>
              </w:rPr>
            </w:pPr>
          </w:p>
          <w:p>
            <w:pPr>
              <w:pStyle w:val="10"/>
              <w:spacing w:before="4"/>
              <w:rPr>
                <w:rFonts w:ascii="方正黑体_GBK" w:hAnsi="方正黑体_GBK" w:eastAsia="方正黑体_GBK" w:cs="Times New Roman"/>
                <w:sz w:val="18"/>
                <w:szCs w:val="18"/>
                <w:lang w:eastAsia="zh-CN"/>
              </w:rPr>
            </w:pPr>
          </w:p>
          <w:p>
            <w:pPr>
              <w:pStyle w:val="10"/>
              <w:ind w:left="157" w:right="149"/>
              <w:rPr>
                <w:rFonts w:ascii="方正黑体_GBK" w:hAnsi="方正黑体_GBK" w:eastAsia="方正黑体_GBK" w:cs="Times New Roman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序</w:t>
            </w:r>
            <w:r>
              <w:rPr>
                <w:rFonts w:ascii="方正黑体_GBK" w:hAnsi="方正黑体_GBK" w:eastAsia="方正黑体_GBK" w:cs="方正黑体_GBK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</w:rPr>
              <w:t>号</w:t>
            </w:r>
          </w:p>
        </w:tc>
        <w:tc>
          <w:tcPr>
            <w:tcW w:w="2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1"/>
              <w:ind w:left="740"/>
              <w:rPr>
                <w:rFonts w:ascii="方正黑体_GBK" w:hAnsi="方正黑体_GBK" w:eastAsia="方正黑体_GBK" w:cs="Times New Roman"/>
              </w:rPr>
            </w:pPr>
            <w:r>
              <w:rPr>
                <w:rFonts w:hint="eastAsia" w:ascii="方正黑体_GBK" w:hAnsi="方正黑体_GBK" w:eastAsia="方正黑体_GBK" w:cs="方正黑体_GBK"/>
                <w:spacing w:val="-4"/>
              </w:rPr>
              <w:t>公开事项</w:t>
            </w:r>
          </w:p>
        </w:tc>
        <w:tc>
          <w:tcPr>
            <w:tcW w:w="17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方正黑体_GBK" w:hAnsi="方正黑体_GBK" w:eastAsia="方正黑体_GBK" w:cs="Times New Roman"/>
              </w:rPr>
            </w:pPr>
          </w:p>
          <w:p>
            <w:pPr>
              <w:pStyle w:val="10"/>
              <w:rPr>
                <w:rFonts w:ascii="方正黑体_GBK" w:hAnsi="方正黑体_GBK" w:eastAsia="方正黑体_GBK" w:cs="Times New Roman"/>
              </w:rPr>
            </w:pPr>
          </w:p>
          <w:p>
            <w:pPr>
              <w:pStyle w:val="10"/>
              <w:spacing w:before="1"/>
              <w:rPr>
                <w:rFonts w:ascii="方正黑体_GBK" w:hAnsi="方正黑体_GBK" w:eastAsia="方正黑体_GBK" w:cs="Times New Roman"/>
                <w:sz w:val="13"/>
                <w:szCs w:val="13"/>
              </w:rPr>
            </w:pPr>
          </w:p>
          <w:p>
            <w:pPr>
              <w:pStyle w:val="10"/>
              <w:ind w:left="105" w:right="-12"/>
              <w:rPr>
                <w:rFonts w:ascii="方正黑体_GBK" w:hAnsi="方正黑体_GBK" w:eastAsia="方正黑体_GBK" w:cs="Times New Roman"/>
              </w:rPr>
            </w:pPr>
            <w:r>
              <w:rPr>
                <w:rFonts w:hint="eastAsia" w:ascii="方正黑体_GBK" w:hAnsi="方正黑体_GBK" w:eastAsia="方正黑体_GBK" w:cs="方正黑体_GBK"/>
                <w:spacing w:val="-11"/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方正黑体_GBK" w:hAnsi="方正黑体_GBK" w:eastAsia="方正黑体_GBK" w:cs="Times New Roman"/>
              </w:rPr>
            </w:pPr>
          </w:p>
          <w:p>
            <w:pPr>
              <w:pStyle w:val="10"/>
              <w:rPr>
                <w:rFonts w:ascii="方正黑体_GBK" w:hAnsi="方正黑体_GBK" w:eastAsia="方正黑体_GBK" w:cs="Times New Roman"/>
              </w:rPr>
            </w:pPr>
          </w:p>
          <w:p>
            <w:pPr>
              <w:pStyle w:val="10"/>
              <w:spacing w:before="1"/>
              <w:rPr>
                <w:rFonts w:ascii="方正黑体_GBK" w:hAnsi="方正黑体_GBK" w:eastAsia="方正黑体_GBK" w:cs="Times New Roman"/>
                <w:sz w:val="13"/>
                <w:szCs w:val="13"/>
              </w:rPr>
            </w:pPr>
          </w:p>
          <w:p>
            <w:pPr>
              <w:pStyle w:val="10"/>
              <w:ind w:left="556"/>
              <w:rPr>
                <w:rFonts w:ascii="方正黑体_GBK" w:hAnsi="方正黑体_GBK" w:eastAsia="方正黑体_GBK" w:cs="Times New Roman"/>
              </w:rPr>
            </w:pPr>
            <w:r>
              <w:rPr>
                <w:rFonts w:hint="eastAsia" w:ascii="方正黑体_GBK" w:hAnsi="方正黑体_GBK" w:eastAsia="方正黑体_GBK" w:cs="方正黑体_GBK"/>
                <w:spacing w:val="-4"/>
              </w:rPr>
              <w:t>公开依据</w:t>
            </w:r>
          </w:p>
        </w:tc>
        <w:tc>
          <w:tcPr>
            <w:tcW w:w="18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方正黑体_GBK" w:hAnsi="方正黑体_GBK" w:eastAsia="方正黑体_GBK" w:cs="Times New Roman"/>
              </w:rPr>
            </w:pPr>
          </w:p>
          <w:p>
            <w:pPr>
              <w:pStyle w:val="10"/>
              <w:rPr>
                <w:rFonts w:ascii="方正黑体_GBK" w:hAnsi="方正黑体_GBK" w:eastAsia="方正黑体_GBK" w:cs="Times New Roman"/>
              </w:rPr>
            </w:pPr>
          </w:p>
          <w:p>
            <w:pPr>
              <w:pStyle w:val="10"/>
              <w:spacing w:before="1"/>
              <w:rPr>
                <w:rFonts w:ascii="方正黑体_GBK" w:hAnsi="方正黑体_GBK" w:eastAsia="方正黑体_GBK" w:cs="Times New Roman"/>
                <w:sz w:val="13"/>
                <w:szCs w:val="13"/>
              </w:rPr>
            </w:pPr>
          </w:p>
          <w:p>
            <w:pPr>
              <w:pStyle w:val="10"/>
              <w:ind w:left="472"/>
              <w:rPr>
                <w:rFonts w:ascii="方正黑体_GBK" w:hAnsi="方正黑体_GBK" w:eastAsia="方正黑体_GBK" w:cs="Times New Roman"/>
              </w:rPr>
            </w:pPr>
            <w:r>
              <w:rPr>
                <w:rFonts w:hint="eastAsia" w:ascii="方正黑体_GBK" w:hAnsi="方正黑体_GBK" w:eastAsia="方正黑体_GBK" w:cs="方正黑体_GBK"/>
                <w:spacing w:val="-4"/>
              </w:rPr>
              <w:t>公开时限</w:t>
            </w:r>
          </w:p>
        </w:tc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方正黑体_GBK" w:hAnsi="方正黑体_GBK" w:eastAsia="方正黑体_GBK" w:cs="Times New Roman"/>
              </w:rPr>
            </w:pPr>
          </w:p>
          <w:p>
            <w:pPr>
              <w:pStyle w:val="10"/>
              <w:rPr>
                <w:rFonts w:ascii="方正黑体_GBK" w:hAnsi="方正黑体_GBK" w:eastAsia="方正黑体_GBK" w:cs="Times New Roman"/>
              </w:rPr>
            </w:pPr>
          </w:p>
          <w:p>
            <w:pPr>
              <w:pStyle w:val="10"/>
              <w:spacing w:before="1"/>
              <w:rPr>
                <w:rFonts w:ascii="方正黑体_GBK" w:hAnsi="方正黑体_GBK" w:eastAsia="方正黑体_GBK" w:cs="Times New Roman"/>
                <w:sz w:val="13"/>
                <w:szCs w:val="13"/>
              </w:rPr>
            </w:pPr>
          </w:p>
          <w:p>
            <w:pPr>
              <w:pStyle w:val="10"/>
              <w:ind w:left="278"/>
              <w:rPr>
                <w:rFonts w:ascii="方正黑体_GBK" w:hAnsi="方正黑体_GBK" w:eastAsia="方正黑体_GBK" w:cs="Times New Roman"/>
              </w:rPr>
            </w:pPr>
            <w:r>
              <w:rPr>
                <w:rFonts w:hint="eastAsia" w:ascii="方正黑体_GBK" w:hAnsi="方正黑体_GBK" w:eastAsia="方正黑体_GBK" w:cs="方正黑体_GBK"/>
                <w:spacing w:val="-4"/>
              </w:rPr>
              <w:t>公开主体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方正黑体_GBK" w:hAnsi="方正黑体_GBK" w:eastAsia="方正黑体_GBK" w:cs="Times New Roman"/>
              </w:rPr>
            </w:pPr>
          </w:p>
          <w:p>
            <w:pPr>
              <w:pStyle w:val="10"/>
              <w:spacing w:before="4"/>
              <w:rPr>
                <w:rFonts w:ascii="方正黑体_GBK" w:hAnsi="方正黑体_GBK" w:eastAsia="方正黑体_GBK" w:cs="Times New Roman"/>
                <w:sz w:val="18"/>
                <w:szCs w:val="18"/>
              </w:rPr>
            </w:pPr>
          </w:p>
          <w:p>
            <w:pPr>
              <w:pStyle w:val="10"/>
              <w:ind w:left="501" w:right="166" w:hanging="324"/>
              <w:rPr>
                <w:rFonts w:ascii="方正黑体_GBK" w:hAnsi="方正黑体_GBK" w:eastAsia="方正黑体_GBK" w:cs="Times New Roman"/>
              </w:rPr>
            </w:pPr>
            <w:r>
              <w:rPr>
                <w:rFonts w:hint="eastAsia" w:ascii="方正黑体_GBK" w:hAnsi="方正黑体_GBK" w:eastAsia="方正黑体_GBK" w:cs="方正黑体_GBK"/>
                <w:spacing w:val="-4"/>
              </w:rPr>
              <w:t>公开渠道和</w:t>
            </w:r>
            <w:r>
              <w:rPr>
                <w:rFonts w:ascii="方正黑体_GBK" w:hAnsi="方正黑体_GBK" w:eastAsia="方正黑体_GBK" w:cs="方正黑体_GBK"/>
                <w:spacing w:val="-105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spacing w:val="-3"/>
              </w:rPr>
              <w:t>载体</w:t>
            </w:r>
          </w:p>
        </w:tc>
        <w:tc>
          <w:tcPr>
            <w:tcW w:w="1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1"/>
              <w:ind w:left="280"/>
              <w:rPr>
                <w:rFonts w:ascii="方正黑体_GBK" w:hAnsi="方正黑体_GBK" w:eastAsia="方正黑体_GBK" w:cs="Times New Roman"/>
              </w:rPr>
            </w:pPr>
            <w:r>
              <w:rPr>
                <w:rFonts w:hint="eastAsia" w:ascii="方正黑体_GBK" w:hAnsi="方正黑体_GBK" w:eastAsia="方正黑体_GBK" w:cs="方正黑体_GBK"/>
                <w:spacing w:val="-4"/>
              </w:rPr>
              <w:t>公开对象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1"/>
              <w:ind w:left="200"/>
              <w:rPr>
                <w:rFonts w:ascii="方正黑体_GBK" w:hAnsi="方正黑体_GBK" w:eastAsia="方正黑体_GBK" w:cs="Times New Roman"/>
              </w:rPr>
            </w:pPr>
            <w:r>
              <w:rPr>
                <w:rFonts w:hint="eastAsia" w:ascii="方正黑体_GBK" w:hAnsi="方正黑体_GBK" w:eastAsia="方正黑体_GBK" w:cs="方正黑体_GBK"/>
                <w:spacing w:val="-4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1"/>
              <w:ind w:left="285"/>
              <w:rPr>
                <w:rFonts w:ascii="方正黑体_GBK" w:hAnsi="方正黑体_GBK" w:eastAsia="方正黑体_GBK" w:cs="Times New Roman"/>
              </w:rPr>
            </w:pPr>
            <w:r>
              <w:rPr>
                <w:rFonts w:hint="eastAsia" w:ascii="方正黑体_GBK" w:hAnsi="方正黑体_GBK" w:eastAsia="方正黑体_GBK" w:cs="方正黑体_GBK"/>
                <w:spacing w:val="-4"/>
              </w:rPr>
              <w:t>公开层级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exact"/>
          <w:jc w:val="center"/>
        </w:trPr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黑体_GBK" w:hAnsi="方正黑体_GBK" w:eastAsia="方正黑体_GBK" w:cs="Times New Roman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rFonts w:ascii="方正黑体_GBK" w:hAnsi="方正黑体_GBK" w:eastAsia="方正黑体_GBK" w:cs="Times New Roman"/>
                <w:sz w:val="23"/>
                <w:szCs w:val="23"/>
              </w:rPr>
            </w:pPr>
          </w:p>
          <w:p>
            <w:pPr>
              <w:pStyle w:val="10"/>
              <w:ind w:left="148" w:right="137"/>
              <w:rPr>
                <w:rFonts w:ascii="方正黑体_GBK" w:hAnsi="方正黑体_GBK" w:eastAsia="方正黑体_GBK" w:cs="Times New Roman"/>
              </w:rPr>
            </w:pPr>
            <w:r>
              <w:rPr>
                <w:rFonts w:hint="eastAsia" w:ascii="方正黑体_GBK" w:hAnsi="方正黑体_GBK" w:eastAsia="方正黑体_GBK" w:cs="方正黑体_GBK"/>
                <w:spacing w:val="-3"/>
              </w:rPr>
              <w:t>一级</w:t>
            </w:r>
            <w:r>
              <w:rPr>
                <w:rFonts w:ascii="方正黑体_GBK" w:hAnsi="方正黑体_GBK" w:eastAsia="方正黑体_GBK" w:cs="方正黑体_GBK"/>
                <w:spacing w:val="-107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spacing w:val="-3"/>
              </w:rPr>
              <w:t>事项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方正黑体_GBK" w:hAnsi="方正黑体_GBK" w:eastAsia="方正黑体_GBK" w:cs="Times New Roman"/>
              </w:rPr>
            </w:pPr>
          </w:p>
          <w:p>
            <w:pPr>
              <w:pStyle w:val="10"/>
              <w:rPr>
                <w:rFonts w:ascii="方正黑体_GBK" w:hAnsi="方正黑体_GBK" w:eastAsia="方正黑体_GBK" w:cs="Times New Roman"/>
                <w:sz w:val="18"/>
                <w:szCs w:val="18"/>
              </w:rPr>
            </w:pPr>
          </w:p>
          <w:p>
            <w:pPr>
              <w:pStyle w:val="10"/>
              <w:ind w:left="374"/>
              <w:rPr>
                <w:rFonts w:ascii="方正黑体_GBK" w:hAnsi="方正黑体_GBK" w:eastAsia="方正黑体_GBK" w:cs="Times New Roman"/>
              </w:rPr>
            </w:pPr>
            <w:r>
              <w:rPr>
                <w:rFonts w:hint="eastAsia" w:ascii="方正黑体_GBK" w:hAnsi="方正黑体_GBK" w:eastAsia="方正黑体_GBK" w:cs="方正黑体_GBK"/>
                <w:spacing w:val="-4"/>
              </w:rPr>
              <w:t>二级事项</w:t>
            </w:r>
          </w:p>
        </w:tc>
        <w:tc>
          <w:tcPr>
            <w:tcW w:w="17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黑体_GBK" w:hAnsi="方正黑体_GBK" w:eastAsia="方正黑体_GBK" w:cs="Times New Roman"/>
              </w:rPr>
            </w:pPr>
          </w:p>
        </w:tc>
        <w:tc>
          <w:tcPr>
            <w:tcW w:w="1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黑体_GBK" w:hAnsi="方正黑体_GBK" w:eastAsia="方正黑体_GBK" w:cs="Times New Roman"/>
              </w:rPr>
            </w:pPr>
          </w:p>
        </w:tc>
        <w:tc>
          <w:tcPr>
            <w:tcW w:w="18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黑体_GBK" w:hAnsi="方正黑体_GBK" w:eastAsia="方正黑体_GBK" w:cs="Times New Roman"/>
              </w:rPr>
            </w:pPr>
          </w:p>
        </w:tc>
        <w:tc>
          <w:tcPr>
            <w:tcW w:w="14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黑体_GBK" w:hAnsi="方正黑体_GBK" w:eastAsia="方正黑体_GBK" w:cs="Times New Roman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黑体_GBK" w:hAnsi="方正黑体_GBK" w:eastAsia="方正黑体_GBK" w:cs="Times New Roma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rFonts w:ascii="方正黑体_GBK" w:hAnsi="方正黑体_GBK" w:eastAsia="方正黑体_GBK" w:cs="Times New Roman"/>
                <w:sz w:val="23"/>
                <w:szCs w:val="23"/>
              </w:rPr>
            </w:pPr>
          </w:p>
          <w:p>
            <w:pPr>
              <w:pStyle w:val="10"/>
              <w:ind w:left="246" w:right="130" w:hanging="106"/>
              <w:rPr>
                <w:rFonts w:ascii="方正黑体_GBK" w:hAnsi="方正黑体_GBK" w:eastAsia="方正黑体_GBK" w:cs="Times New Roman"/>
              </w:rPr>
            </w:pPr>
            <w:r>
              <w:rPr>
                <w:rFonts w:hint="eastAsia" w:ascii="方正黑体_GBK" w:hAnsi="方正黑体_GBK" w:eastAsia="方正黑体_GBK" w:cs="方正黑体_GBK"/>
                <w:spacing w:val="-3"/>
              </w:rPr>
              <w:t>全社</w:t>
            </w:r>
            <w:r>
              <w:rPr>
                <w:rFonts w:ascii="方正黑体_GBK" w:hAnsi="方正黑体_GBK" w:eastAsia="方正黑体_GBK" w:cs="方正黑体_GBK"/>
                <w:spacing w:val="-107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</w:rPr>
              <w:t>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rFonts w:ascii="方正黑体_GBK" w:hAnsi="方正黑体_GBK" w:eastAsia="方正黑体_GBK" w:cs="Times New Roman"/>
                <w:sz w:val="23"/>
                <w:szCs w:val="23"/>
              </w:rPr>
            </w:pPr>
          </w:p>
          <w:p>
            <w:pPr>
              <w:pStyle w:val="10"/>
              <w:ind w:left="133" w:right="126"/>
              <w:rPr>
                <w:rFonts w:ascii="方正黑体_GBK" w:hAnsi="方正黑体_GBK" w:eastAsia="方正黑体_GBK" w:cs="Times New Roman"/>
              </w:rPr>
            </w:pPr>
            <w:r>
              <w:rPr>
                <w:rFonts w:hint="eastAsia" w:ascii="方正黑体_GBK" w:hAnsi="方正黑体_GBK" w:eastAsia="方正黑体_GBK" w:cs="方正黑体_GBK"/>
                <w:spacing w:val="-3"/>
              </w:rPr>
              <w:t>特定</w:t>
            </w:r>
            <w:r>
              <w:rPr>
                <w:rFonts w:ascii="方正黑体_GBK" w:hAnsi="方正黑体_GBK" w:eastAsia="方正黑体_GBK" w:cs="方正黑体_GBK"/>
                <w:spacing w:val="-107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spacing w:val="-3"/>
              </w:rPr>
              <w:t>群众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rFonts w:ascii="方正黑体_GBK" w:hAnsi="方正黑体_GBK" w:eastAsia="方正黑体_GBK" w:cs="Times New Roman"/>
                <w:sz w:val="23"/>
                <w:szCs w:val="23"/>
              </w:rPr>
            </w:pPr>
          </w:p>
          <w:p>
            <w:pPr>
              <w:pStyle w:val="10"/>
              <w:ind w:left="164" w:right="154"/>
              <w:rPr>
                <w:rFonts w:ascii="方正黑体_GBK" w:hAnsi="方正黑体_GBK" w:eastAsia="方正黑体_GBK" w:cs="Times New Roman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主</w:t>
            </w:r>
            <w:r>
              <w:rPr>
                <w:rFonts w:ascii="方正黑体_GBK" w:hAnsi="方正黑体_GBK" w:eastAsia="方正黑体_GBK" w:cs="方正黑体_GBK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</w:rPr>
              <w:t>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3"/>
              <w:ind w:left="140"/>
              <w:rPr>
                <w:rFonts w:ascii="方正黑体_GBK" w:hAnsi="方正黑体_GBK" w:eastAsia="方正黑体_GBK" w:cs="Times New Roman"/>
              </w:rPr>
            </w:pPr>
            <w:r>
              <w:rPr>
                <w:rFonts w:hint="eastAsia" w:ascii="方正黑体_GBK" w:hAnsi="方正黑体_GBK" w:eastAsia="方正黑体_GBK" w:cs="方正黑体_GBK"/>
                <w:spacing w:val="-3"/>
              </w:rPr>
              <w:t>依申</w:t>
            </w:r>
          </w:p>
          <w:p>
            <w:pPr>
              <w:pStyle w:val="10"/>
              <w:ind w:left="246" w:right="130" w:hanging="106"/>
              <w:rPr>
                <w:rFonts w:ascii="方正黑体_GBK" w:hAnsi="方正黑体_GBK" w:eastAsia="方正黑体_GBK" w:cs="Times New Roman"/>
              </w:rPr>
            </w:pPr>
            <w:r>
              <w:rPr>
                <w:rFonts w:hint="eastAsia" w:ascii="方正黑体_GBK" w:hAnsi="方正黑体_GBK" w:eastAsia="方正黑体_GBK" w:cs="方正黑体_GBK"/>
                <w:spacing w:val="-3"/>
              </w:rPr>
              <w:t>请公</w:t>
            </w:r>
            <w:r>
              <w:rPr>
                <w:rFonts w:ascii="方正黑体_GBK" w:hAnsi="方正黑体_GBK" w:eastAsia="方正黑体_GBK" w:cs="方正黑体_GBK"/>
                <w:spacing w:val="-107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</w:rPr>
              <w:t>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方正黑体_GBK" w:hAnsi="方正黑体_GBK" w:eastAsia="方正黑体_GBK" w:cs="Times New Roman"/>
              </w:rPr>
            </w:pPr>
          </w:p>
          <w:p>
            <w:pPr>
              <w:pStyle w:val="10"/>
              <w:rPr>
                <w:rFonts w:ascii="方正黑体_GBK" w:hAnsi="方正黑体_GBK" w:eastAsia="方正黑体_GBK" w:cs="Times New Roman"/>
                <w:sz w:val="18"/>
                <w:szCs w:val="18"/>
              </w:rPr>
            </w:pPr>
          </w:p>
          <w:p>
            <w:pPr>
              <w:pStyle w:val="10"/>
              <w:ind w:left="140"/>
              <w:rPr>
                <w:rFonts w:ascii="方正黑体_GBK" w:hAnsi="方正黑体_GBK" w:eastAsia="方正黑体_GBK" w:cs="Times New Roman"/>
              </w:rPr>
            </w:pPr>
            <w:r>
              <w:rPr>
                <w:rFonts w:hint="eastAsia" w:ascii="方正黑体_GBK" w:hAnsi="方正黑体_GBK" w:eastAsia="方正黑体_GBK" w:cs="方正黑体_GBK"/>
                <w:spacing w:val="-3"/>
              </w:rPr>
              <w:t>县级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rFonts w:ascii="方正黑体_GBK" w:hAnsi="方正黑体_GBK" w:eastAsia="方正黑体_GBK" w:cs="Times New Roman"/>
                <w:sz w:val="23"/>
                <w:szCs w:val="23"/>
              </w:rPr>
            </w:pPr>
          </w:p>
          <w:p>
            <w:pPr>
              <w:pStyle w:val="10"/>
              <w:ind w:left="140" w:right="130"/>
              <w:rPr>
                <w:rFonts w:ascii="方正黑体_GBK" w:hAnsi="方正黑体_GBK" w:eastAsia="方正黑体_GBK" w:cs="Times New Roman"/>
              </w:rPr>
            </w:pPr>
            <w:r>
              <w:rPr>
                <w:rFonts w:hint="eastAsia" w:ascii="方正黑体_GBK" w:hAnsi="方正黑体_GBK" w:eastAsia="方正黑体_GBK" w:cs="方正黑体_GBK"/>
                <w:spacing w:val="-3"/>
              </w:rPr>
              <w:t>乡、</w:t>
            </w:r>
            <w:r>
              <w:rPr>
                <w:rFonts w:ascii="方正黑体_GBK" w:hAnsi="方正黑体_GBK" w:eastAsia="方正黑体_GBK" w:cs="方正黑体_GBK"/>
                <w:spacing w:val="-107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spacing w:val="-3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5" w:hRule="exact"/>
          <w:jc w:val="righ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</w:rPr>
            </w:pPr>
          </w:p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</w:rPr>
            </w:pPr>
          </w:p>
          <w:p>
            <w:pPr>
              <w:pStyle w:val="10"/>
              <w:spacing w:before="2"/>
              <w:rPr>
                <w:rFonts w:ascii="仿宋" w:hAnsi="仿宋" w:eastAsia="仿宋" w:cs="Times New Roman"/>
                <w:sz w:val="25"/>
                <w:szCs w:val="25"/>
              </w:rPr>
            </w:pPr>
          </w:p>
          <w:p>
            <w:pPr>
              <w:pStyle w:val="10"/>
              <w:ind w:left="102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39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</w:rPr>
            </w:pPr>
          </w:p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</w:rPr>
            </w:pPr>
          </w:p>
          <w:p>
            <w:pPr>
              <w:pStyle w:val="10"/>
              <w:spacing w:before="9"/>
              <w:rPr>
                <w:rFonts w:ascii="仿宋" w:hAnsi="仿宋" w:eastAsia="仿宋" w:cs="Times New Roman"/>
                <w:sz w:val="14"/>
                <w:szCs w:val="14"/>
              </w:rPr>
            </w:pPr>
          </w:p>
          <w:p>
            <w:pPr>
              <w:pStyle w:val="10"/>
              <w:spacing w:line="244" w:lineRule="auto"/>
              <w:ind w:left="102" w:right="264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3"/>
                <w:sz w:val="18"/>
                <w:szCs w:val="18"/>
              </w:rPr>
              <w:t>公共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3"/>
                <w:sz w:val="18"/>
                <w:szCs w:val="18"/>
              </w:rPr>
              <w:t>服务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</w:p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</w:p>
          <w:p>
            <w:pPr>
              <w:pStyle w:val="10"/>
              <w:spacing w:before="9"/>
              <w:rPr>
                <w:rFonts w:ascii="仿宋" w:hAnsi="仿宋" w:eastAsia="仿宋" w:cs="Times New Roman"/>
                <w:sz w:val="14"/>
                <w:szCs w:val="14"/>
                <w:lang w:eastAsia="zh-CN"/>
              </w:rPr>
            </w:pPr>
          </w:p>
          <w:p>
            <w:pPr>
              <w:pStyle w:val="10"/>
              <w:spacing w:line="244" w:lineRule="auto"/>
              <w:ind w:left="103" w:right="91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公</w:t>
            </w:r>
            <w:r>
              <w:rPr>
                <w:rFonts w:ascii="仿宋" w:hAnsi="仿宋" w:eastAsia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共</w:t>
            </w:r>
            <w:r>
              <w:rPr>
                <w:rFonts w:ascii="仿宋" w:hAnsi="仿宋" w:eastAsia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文</w:t>
            </w:r>
            <w:r>
              <w:rPr>
                <w:rFonts w:ascii="仿宋" w:hAnsi="仿宋" w:eastAsia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化</w:t>
            </w:r>
            <w:r>
              <w:rPr>
                <w:rFonts w:ascii="仿宋" w:hAnsi="仿宋" w:eastAsia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机</w:t>
            </w:r>
            <w:r>
              <w:rPr>
                <w:rFonts w:ascii="仿宋" w:hAnsi="仿宋" w:eastAsia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构</w:t>
            </w:r>
            <w:r>
              <w:rPr>
                <w:rFonts w:ascii="仿宋" w:hAnsi="仿宋" w:eastAsia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免</w:t>
            </w:r>
            <w:r>
              <w:rPr>
                <w:rFonts w:ascii="仿宋" w:hAnsi="仿宋" w:eastAsia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  <w:lang w:eastAsia="zh-CN"/>
              </w:rPr>
              <w:t>费开放信息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3"/>
              <w:ind w:left="102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  <w:lang w:eastAsia="zh-CN"/>
              </w:rPr>
              <w:t>1.</w:t>
            </w: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  <w:lang w:eastAsia="zh-CN"/>
              </w:rPr>
              <w:t>机构名称；</w:t>
            </w:r>
          </w:p>
          <w:p>
            <w:pPr>
              <w:pStyle w:val="10"/>
              <w:spacing w:before="4"/>
              <w:ind w:left="102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  <w:lang w:eastAsia="zh-CN"/>
              </w:rPr>
              <w:t>2.</w:t>
            </w: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  <w:lang w:eastAsia="zh-CN"/>
              </w:rPr>
              <w:t>开放时间；</w:t>
            </w:r>
          </w:p>
          <w:p>
            <w:pPr>
              <w:pStyle w:val="10"/>
              <w:spacing w:before="4"/>
              <w:ind w:left="102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  <w:lang w:eastAsia="zh-CN"/>
              </w:rPr>
              <w:t>3.</w:t>
            </w: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  <w:lang w:eastAsia="zh-CN"/>
              </w:rPr>
              <w:t>机构地址；</w:t>
            </w:r>
          </w:p>
          <w:p>
            <w:pPr>
              <w:pStyle w:val="10"/>
              <w:spacing w:before="4"/>
              <w:ind w:left="102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  <w:lang w:eastAsia="zh-CN"/>
              </w:rPr>
              <w:t>4.</w:t>
            </w: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  <w:lang w:eastAsia="zh-CN"/>
              </w:rPr>
              <w:t>联系电话；</w:t>
            </w:r>
          </w:p>
          <w:p>
            <w:pPr>
              <w:pStyle w:val="10"/>
              <w:spacing w:before="4" w:line="244" w:lineRule="auto"/>
              <w:ind w:left="102" w:right="89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hAnsi="仿宋" w:eastAsia="仿宋" w:cs="仿宋"/>
                <w:sz w:val="18"/>
                <w:szCs w:val="18"/>
                <w:lang w:eastAsia="zh-CN"/>
              </w:rPr>
              <w:t>5.</w:t>
            </w:r>
            <w:r>
              <w:rPr>
                <w:rFonts w:ascii="仿宋" w:hAnsi="仿宋" w:eastAsia="仿宋" w:cs="仿宋"/>
                <w:spacing w:val="-7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7"/>
                <w:sz w:val="18"/>
                <w:szCs w:val="18"/>
                <w:lang w:eastAsia="zh-CN"/>
              </w:rPr>
              <w:t>临时停止开放信</w:t>
            </w:r>
            <w:r>
              <w:rPr>
                <w:rFonts w:ascii="仿宋" w:hAnsi="仿宋" w:eastAsia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3"/>
                <w:sz w:val="18"/>
                <w:szCs w:val="18"/>
                <w:lang w:eastAsia="zh-CN"/>
              </w:rPr>
              <w:t>息。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40" w:lineRule="exact"/>
              <w:ind w:left="102" w:right="1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《</w:t>
            </w:r>
            <w:r>
              <w:rPr>
                <w:rFonts w:ascii="仿宋" w:hAnsi="仿宋" w:eastAsia="仿宋" w:cs="仿宋"/>
                <w:spacing w:val="-7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6"/>
                <w:sz w:val="18"/>
                <w:szCs w:val="18"/>
                <w:lang w:eastAsia="zh-CN"/>
              </w:rPr>
              <w:t>公共文化服务保障</w:t>
            </w:r>
            <w:r>
              <w:rPr>
                <w:rFonts w:ascii="仿宋" w:hAnsi="仿宋" w:eastAsia="仿宋" w:cs="仿宋"/>
                <w:spacing w:val="-8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9"/>
                <w:sz w:val="18"/>
                <w:szCs w:val="18"/>
                <w:lang w:eastAsia="zh-CN"/>
              </w:rPr>
              <w:t>法》、《政府信息公开条</w:t>
            </w:r>
            <w:r>
              <w:rPr>
                <w:rFonts w:ascii="仿宋" w:hAnsi="仿宋" w:eastAsia="仿宋" w:cs="仿宋"/>
                <w:spacing w:val="-8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1"/>
                <w:sz w:val="18"/>
                <w:szCs w:val="18"/>
                <w:lang w:eastAsia="zh-CN"/>
              </w:rPr>
              <w:t>例》、《文化部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3"/>
                <w:sz w:val="18"/>
                <w:szCs w:val="18"/>
                <w:lang w:eastAsia="zh-CN"/>
              </w:rPr>
              <w:t>财政部关</w:t>
            </w:r>
            <w:r>
              <w:rPr>
                <w:rFonts w:ascii="仿宋" w:hAnsi="仿宋" w:eastAsia="仿宋" w:cs="仿宋"/>
                <w:spacing w:val="-8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3"/>
                <w:sz w:val="18"/>
                <w:szCs w:val="18"/>
                <w:lang w:eastAsia="zh-CN"/>
              </w:rPr>
              <w:t>于推进全国美术馆、公</w:t>
            </w:r>
            <w:r>
              <w:rPr>
                <w:rFonts w:ascii="仿宋" w:hAnsi="仿宋" w:eastAsia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1"/>
                <w:sz w:val="18"/>
                <w:szCs w:val="18"/>
                <w:lang w:eastAsia="zh-CN"/>
              </w:rPr>
              <w:t>共图书馆、文化馆（站）</w:t>
            </w:r>
            <w:r>
              <w:rPr>
                <w:rFonts w:ascii="仿宋" w:hAnsi="仿宋" w:eastAsia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1"/>
                <w:sz w:val="18"/>
                <w:szCs w:val="18"/>
                <w:lang w:eastAsia="zh-CN"/>
              </w:rPr>
              <w:t>免费开放工作的意见》、</w:t>
            </w:r>
          </w:p>
          <w:p>
            <w:pPr>
              <w:pStyle w:val="10"/>
              <w:spacing w:line="219" w:lineRule="exact"/>
              <w:ind w:left="102"/>
              <w:rPr>
                <w:rFonts w:ascii="仿宋" w:hAnsi="仿宋" w:eastAsia="仿宋" w:cs="Times New Roman"/>
                <w:spacing w:val="-3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5"/>
                <w:sz w:val="18"/>
                <w:szCs w:val="18"/>
                <w:lang w:eastAsia="zh-CN"/>
              </w:rPr>
              <w:t>《文化部</w:t>
            </w:r>
            <w:r>
              <w:rPr>
                <w:rFonts w:ascii="仿宋" w:hAnsi="仿宋" w:eastAsia="仿宋" w:cs="仿宋"/>
                <w:spacing w:val="2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5"/>
                <w:sz w:val="18"/>
                <w:szCs w:val="18"/>
                <w:lang w:eastAsia="zh-CN"/>
              </w:rPr>
              <w:t>财政部关于</w:t>
            </w:r>
            <w:r>
              <w:rPr>
                <w:rFonts w:hint="eastAsia" w:ascii="仿宋" w:hAnsi="仿宋" w:eastAsia="仿宋" w:cs="仿宋"/>
                <w:spacing w:val="-3"/>
                <w:sz w:val="18"/>
                <w:szCs w:val="18"/>
                <w:lang w:eastAsia="zh-CN"/>
              </w:rPr>
              <w:t>做好城市社区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仿宋" w:hAnsi="仿宋" w:eastAsia="仿宋" w:cs="仿宋"/>
                <w:spacing w:val="-3"/>
                <w:sz w:val="18"/>
                <w:szCs w:val="18"/>
                <w:lang w:eastAsia="zh-CN"/>
              </w:rPr>
              <w:t>街道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仿宋" w:hAnsi="仿宋" w:eastAsia="仿宋" w:cs="仿宋"/>
                <w:spacing w:val="-3"/>
                <w:sz w:val="18"/>
                <w:szCs w:val="18"/>
                <w:lang w:eastAsia="zh-CN"/>
              </w:rPr>
              <w:t>文</w:t>
            </w:r>
          </w:p>
          <w:p>
            <w:pPr>
              <w:pStyle w:val="10"/>
              <w:spacing w:line="210" w:lineRule="exact"/>
              <w:ind w:left="102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18"/>
                <w:szCs w:val="18"/>
                <w:lang w:eastAsia="zh-CN"/>
              </w:rPr>
              <w:t>化中心免费开放工作的</w:t>
            </w:r>
          </w:p>
          <w:p>
            <w:pPr>
              <w:pStyle w:val="10"/>
              <w:spacing w:line="217" w:lineRule="exact"/>
              <w:ind w:left="102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18"/>
                <w:szCs w:val="18"/>
                <w:lang w:eastAsia="zh-CN"/>
              </w:rPr>
              <w:t>通知》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</w:p>
          <w:p>
            <w:pPr>
              <w:pStyle w:val="10"/>
              <w:spacing w:before="4"/>
              <w:rPr>
                <w:rFonts w:ascii="仿宋" w:hAnsi="仿宋" w:eastAsia="仿宋" w:cs="Times New Roman"/>
                <w:lang w:eastAsia="zh-CN"/>
              </w:rPr>
            </w:pPr>
          </w:p>
          <w:p>
            <w:pPr>
              <w:pStyle w:val="10"/>
              <w:spacing w:line="244" w:lineRule="auto"/>
              <w:ind w:left="102" w:right="89"/>
              <w:jc w:val="both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"/>
                <w:sz w:val="18"/>
                <w:szCs w:val="18"/>
                <w:lang w:eastAsia="zh-CN"/>
              </w:rPr>
              <w:t>信息形成或变更之日</w:t>
            </w:r>
            <w:r>
              <w:rPr>
                <w:rFonts w:ascii="仿宋" w:hAnsi="仿宋" w:eastAsia="仿宋" w:cs="仿宋"/>
                <w:spacing w:val="-8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起</w:t>
            </w:r>
            <w:r>
              <w:rPr>
                <w:rFonts w:ascii="仿宋" w:hAnsi="仿宋" w:eastAsia="仿宋" w:cs="仿宋"/>
                <w:sz w:val="18"/>
                <w:szCs w:val="18"/>
                <w:lang w:eastAsia="zh-CN"/>
              </w:rPr>
              <w:t xml:space="preserve"> 20</w:t>
            </w:r>
            <w:r>
              <w:rPr>
                <w:rFonts w:ascii="仿宋" w:hAnsi="仿宋" w:eastAsia="仿宋" w:cs="仿宋"/>
                <w:spacing w:val="-6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9"/>
                <w:sz w:val="18"/>
                <w:szCs w:val="18"/>
                <w:lang w:eastAsia="zh-CN"/>
              </w:rPr>
              <w:t>个工作日内公</w:t>
            </w:r>
            <w:r>
              <w:rPr>
                <w:rFonts w:ascii="仿宋" w:hAnsi="仿宋" w:eastAsia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开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</w:p>
          <w:p>
            <w:pPr>
              <w:pStyle w:val="10"/>
              <w:spacing w:before="136" w:line="244" w:lineRule="auto"/>
              <w:ind w:left="103" w:right="92"/>
              <w:jc w:val="both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街道文化服务中心、社区文化服务中心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</w:p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</w:p>
          <w:p>
            <w:pPr>
              <w:pStyle w:val="10"/>
              <w:spacing w:before="2"/>
              <w:rPr>
                <w:rFonts w:ascii="仿宋" w:hAnsi="仿宋" w:eastAsia="仿宋" w:cs="Times New Roman"/>
                <w:sz w:val="25"/>
                <w:szCs w:val="25"/>
                <w:lang w:eastAsia="zh-CN"/>
              </w:rPr>
            </w:pPr>
          </w:p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街道、社区公示栏（电子屏）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</w:p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</w:p>
          <w:p>
            <w:pPr>
              <w:pStyle w:val="10"/>
              <w:spacing w:before="2"/>
              <w:rPr>
                <w:rFonts w:ascii="仿宋" w:hAnsi="仿宋" w:eastAsia="仿宋" w:cs="Times New Roman"/>
                <w:sz w:val="25"/>
                <w:szCs w:val="25"/>
                <w:lang w:eastAsia="zh-CN"/>
              </w:rPr>
            </w:pPr>
          </w:p>
          <w:p>
            <w:pPr>
              <w:pStyle w:val="10"/>
              <w:ind w:left="102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</w:rPr>
            </w:pPr>
          </w:p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</w:rPr>
            </w:pPr>
          </w:p>
          <w:p>
            <w:pPr>
              <w:pStyle w:val="10"/>
              <w:spacing w:before="2"/>
              <w:rPr>
                <w:rFonts w:ascii="仿宋" w:hAnsi="仿宋" w:eastAsia="仿宋" w:cs="Times New Roman"/>
                <w:sz w:val="25"/>
                <w:szCs w:val="25"/>
              </w:rPr>
            </w:pPr>
          </w:p>
          <w:p>
            <w:pPr>
              <w:pStyle w:val="10"/>
              <w:ind w:left="104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</w:rPr>
            </w:pPr>
          </w:p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</w:rPr>
            </w:pPr>
          </w:p>
          <w:p>
            <w:pPr>
              <w:pStyle w:val="10"/>
              <w:spacing w:before="2"/>
              <w:rPr>
                <w:rFonts w:ascii="仿宋" w:hAnsi="仿宋" w:eastAsia="仿宋" w:cs="Times New Roman"/>
                <w:sz w:val="25"/>
                <w:szCs w:val="25"/>
              </w:rPr>
            </w:pPr>
          </w:p>
          <w:p>
            <w:pPr>
              <w:pStyle w:val="10"/>
              <w:ind w:left="102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</w:rPr>
            </w:pPr>
          </w:p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</w:rPr>
            </w:pPr>
          </w:p>
          <w:p>
            <w:pPr>
              <w:pStyle w:val="10"/>
              <w:spacing w:before="2"/>
              <w:rPr>
                <w:rFonts w:ascii="仿宋" w:hAnsi="仿宋" w:eastAsia="仿宋" w:cs="Times New Roman"/>
                <w:sz w:val="25"/>
                <w:szCs w:val="25"/>
              </w:rPr>
            </w:pPr>
          </w:p>
          <w:p>
            <w:pPr>
              <w:pStyle w:val="10"/>
              <w:ind w:left="102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exact"/>
          <w:jc w:val="righ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0"/>
              <w:rPr>
                <w:rFonts w:hint="eastAsia" w:ascii="仿宋" w:hAnsi="仿宋" w:eastAsia="仿宋" w:cs="Times New Roman"/>
                <w:sz w:val="18"/>
                <w:szCs w:val="18"/>
                <w:lang w:eastAsia="zh-CN"/>
              </w:rPr>
            </w:pPr>
          </w:p>
          <w:p>
            <w:pPr>
              <w:pStyle w:val="10"/>
              <w:spacing w:before="8"/>
              <w:rPr>
                <w:rFonts w:ascii="仿宋" w:hAnsi="仿宋" w:eastAsia="仿宋" w:cs="Times New Roman"/>
                <w:sz w:val="14"/>
                <w:szCs w:val="14"/>
              </w:rPr>
            </w:pPr>
          </w:p>
          <w:p>
            <w:pPr>
              <w:pStyle w:val="10"/>
              <w:ind w:left="102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40</w:t>
            </w:r>
          </w:p>
        </w:tc>
        <w:tc>
          <w:tcPr>
            <w:tcW w:w="73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</w:p>
          <w:p>
            <w:pPr>
              <w:pStyle w:val="10"/>
              <w:spacing w:before="3"/>
              <w:rPr>
                <w:rFonts w:ascii="仿宋" w:hAnsi="仿宋" w:eastAsia="仿宋" w:cs="Times New Roman"/>
                <w:lang w:eastAsia="zh-CN"/>
              </w:rPr>
            </w:pPr>
          </w:p>
          <w:p>
            <w:pPr>
              <w:pStyle w:val="10"/>
              <w:spacing w:line="244" w:lineRule="auto"/>
              <w:ind w:left="103" w:right="91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特</w:t>
            </w:r>
            <w:r>
              <w:rPr>
                <w:rFonts w:ascii="仿宋" w:hAnsi="仿宋" w:eastAsia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殊</w:t>
            </w:r>
            <w:r>
              <w:rPr>
                <w:rFonts w:ascii="仿宋" w:hAnsi="仿宋" w:eastAsia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群</w:t>
            </w:r>
            <w:r>
              <w:rPr>
                <w:rFonts w:ascii="仿宋" w:hAnsi="仿宋" w:eastAsia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体</w:t>
            </w:r>
            <w:r>
              <w:rPr>
                <w:rFonts w:ascii="仿宋" w:hAnsi="仿宋" w:eastAsia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公</w:t>
            </w:r>
            <w:r>
              <w:rPr>
                <w:rFonts w:ascii="仿宋" w:hAnsi="仿宋" w:eastAsia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共</w:t>
            </w:r>
            <w:r>
              <w:rPr>
                <w:rFonts w:ascii="仿宋" w:hAnsi="仿宋" w:eastAsia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文</w:t>
            </w:r>
            <w:r>
              <w:rPr>
                <w:rFonts w:ascii="仿宋" w:hAnsi="仿宋" w:eastAsia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  <w:lang w:eastAsia="zh-CN"/>
              </w:rPr>
              <w:t>化服务信息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</w:tcPr>
          <w:p>
            <w:pPr>
              <w:pStyle w:val="10"/>
              <w:spacing w:line="218" w:lineRule="exact"/>
              <w:ind w:left="102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1.</w:t>
            </w: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</w:rPr>
              <w:t>机构名称；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0"/>
              <w:spacing w:line="218" w:lineRule="exact"/>
              <w:ind w:left="102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9"/>
                <w:sz w:val="18"/>
                <w:szCs w:val="18"/>
                <w:lang w:eastAsia="zh-CN"/>
              </w:rPr>
              <w:t>《残疾人保障法》、《政</w:t>
            </w:r>
          </w:p>
        </w:tc>
        <w:tc>
          <w:tcPr>
            <w:tcW w:w="18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</w:p>
          <w:p>
            <w:pPr>
              <w:pStyle w:val="10"/>
              <w:spacing w:before="135" w:line="244" w:lineRule="auto"/>
              <w:ind w:left="102" w:right="89"/>
              <w:jc w:val="both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"/>
                <w:sz w:val="18"/>
                <w:szCs w:val="18"/>
                <w:lang w:eastAsia="zh-CN"/>
              </w:rPr>
              <w:t>信息形成或变更之日</w:t>
            </w:r>
            <w:r>
              <w:rPr>
                <w:rFonts w:ascii="仿宋" w:hAnsi="仿宋" w:eastAsia="仿宋" w:cs="仿宋"/>
                <w:spacing w:val="-8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起</w:t>
            </w:r>
            <w:r>
              <w:rPr>
                <w:rFonts w:ascii="仿宋" w:hAnsi="仿宋" w:eastAsia="仿宋" w:cs="仿宋"/>
                <w:sz w:val="18"/>
                <w:szCs w:val="18"/>
                <w:lang w:eastAsia="zh-CN"/>
              </w:rPr>
              <w:t xml:space="preserve"> 20</w:t>
            </w:r>
            <w:r>
              <w:rPr>
                <w:rFonts w:ascii="仿宋" w:hAnsi="仿宋" w:eastAsia="仿宋" w:cs="仿宋"/>
                <w:spacing w:val="-6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9"/>
                <w:sz w:val="18"/>
                <w:szCs w:val="18"/>
                <w:lang w:eastAsia="zh-CN"/>
              </w:rPr>
              <w:t>个工作日内公</w:t>
            </w:r>
            <w:r>
              <w:rPr>
                <w:rFonts w:ascii="仿宋" w:hAnsi="仿宋" w:eastAsia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开</w:t>
            </w:r>
          </w:p>
        </w:tc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44" w:lineRule="auto"/>
              <w:ind w:left="103" w:right="92"/>
              <w:jc w:val="both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街道文化服务中心、社区文化服务中心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</w:p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</w:p>
          <w:p>
            <w:pPr>
              <w:pStyle w:val="10"/>
              <w:spacing w:before="8"/>
              <w:rPr>
                <w:rFonts w:ascii="仿宋" w:hAnsi="仿宋" w:eastAsia="仿宋" w:cs="Times New Roman"/>
                <w:sz w:val="14"/>
                <w:szCs w:val="14"/>
                <w:lang w:eastAsia="zh-CN"/>
              </w:rPr>
            </w:pPr>
          </w:p>
          <w:p>
            <w:pPr>
              <w:pStyle w:val="10"/>
              <w:ind w:left="102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街道、社区公示栏（电子屏）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</w:p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</w:p>
          <w:p>
            <w:pPr>
              <w:pStyle w:val="10"/>
              <w:spacing w:before="8"/>
              <w:rPr>
                <w:rFonts w:ascii="仿宋" w:hAnsi="仿宋" w:eastAsia="仿宋" w:cs="Times New Roman"/>
                <w:sz w:val="14"/>
                <w:szCs w:val="14"/>
                <w:lang w:eastAsia="zh-CN"/>
              </w:rPr>
            </w:pPr>
          </w:p>
          <w:p>
            <w:pPr>
              <w:pStyle w:val="10"/>
              <w:ind w:left="102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</w:rPr>
            </w:pPr>
          </w:p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</w:rPr>
            </w:pPr>
          </w:p>
          <w:p>
            <w:pPr>
              <w:pStyle w:val="10"/>
              <w:spacing w:before="8"/>
              <w:rPr>
                <w:rFonts w:ascii="仿宋" w:hAnsi="仿宋" w:eastAsia="仿宋" w:cs="Times New Roman"/>
                <w:sz w:val="14"/>
                <w:szCs w:val="14"/>
              </w:rPr>
            </w:pPr>
          </w:p>
          <w:p>
            <w:pPr>
              <w:pStyle w:val="10"/>
              <w:ind w:left="104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</w:rPr>
            </w:pPr>
          </w:p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</w:rPr>
            </w:pPr>
          </w:p>
          <w:p>
            <w:pPr>
              <w:pStyle w:val="10"/>
              <w:spacing w:before="8"/>
              <w:rPr>
                <w:rFonts w:ascii="仿宋" w:hAnsi="仿宋" w:eastAsia="仿宋" w:cs="Times New Roman"/>
                <w:sz w:val="14"/>
                <w:szCs w:val="14"/>
              </w:rPr>
            </w:pPr>
          </w:p>
          <w:p>
            <w:pPr>
              <w:pStyle w:val="10"/>
              <w:ind w:left="102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</w:rPr>
            </w:pPr>
          </w:p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</w:rPr>
            </w:pPr>
          </w:p>
          <w:p>
            <w:pPr>
              <w:pStyle w:val="10"/>
              <w:spacing w:before="8"/>
              <w:rPr>
                <w:rFonts w:ascii="仿宋" w:hAnsi="仿宋" w:eastAsia="仿宋" w:cs="Times New Roman"/>
                <w:sz w:val="14"/>
                <w:szCs w:val="14"/>
              </w:rPr>
            </w:pPr>
          </w:p>
          <w:p>
            <w:pPr>
              <w:pStyle w:val="10"/>
              <w:ind w:left="102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exact"/>
          <w:jc w:val="righ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786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</w:tcPr>
          <w:p>
            <w:pPr>
              <w:pStyle w:val="10"/>
              <w:spacing w:line="210" w:lineRule="exact"/>
              <w:ind w:left="102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  <w:lang w:eastAsia="zh-CN"/>
              </w:rPr>
              <w:t>2.</w:t>
            </w: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  <w:lang w:eastAsia="zh-CN"/>
              </w:rPr>
              <w:t>开放时间；</w:t>
            </w:r>
          </w:p>
          <w:p>
            <w:pPr>
              <w:pStyle w:val="10"/>
              <w:spacing w:before="4"/>
              <w:ind w:left="102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  <w:lang w:eastAsia="zh-CN"/>
              </w:rPr>
              <w:t>3.</w:t>
            </w: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  <w:lang w:eastAsia="zh-CN"/>
              </w:rPr>
              <w:t>机构地址；</w:t>
            </w:r>
          </w:p>
          <w:p>
            <w:pPr>
              <w:pStyle w:val="10"/>
              <w:spacing w:before="4"/>
              <w:ind w:left="102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  <w:lang w:eastAsia="zh-CN"/>
              </w:rPr>
              <w:t>4.</w:t>
            </w: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  <w:lang w:eastAsia="zh-CN"/>
              </w:rPr>
              <w:t>联系电话；</w:t>
            </w:r>
          </w:p>
          <w:p>
            <w:pPr>
              <w:pStyle w:val="10"/>
              <w:spacing w:before="4"/>
              <w:ind w:left="102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spacing w:val="-7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7"/>
                <w:sz w:val="18"/>
                <w:szCs w:val="18"/>
              </w:rPr>
              <w:t>临时停止开放信</w:t>
            </w:r>
          </w:p>
        </w:tc>
        <w:tc>
          <w:tcPr>
            <w:tcW w:w="19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0"/>
              <w:spacing w:line="210" w:lineRule="exact"/>
              <w:ind w:left="102"/>
              <w:jc w:val="both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9"/>
                <w:sz w:val="18"/>
                <w:szCs w:val="18"/>
                <w:lang w:eastAsia="zh-CN"/>
              </w:rPr>
              <w:t>府信息公开条例》、《中</w:t>
            </w:r>
          </w:p>
          <w:p>
            <w:pPr>
              <w:pStyle w:val="10"/>
              <w:spacing w:before="4" w:line="244" w:lineRule="auto"/>
              <w:ind w:left="102" w:right="89"/>
              <w:jc w:val="both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5"/>
                <w:sz w:val="18"/>
                <w:szCs w:val="18"/>
                <w:lang w:eastAsia="zh-CN"/>
              </w:rPr>
              <w:t>共中央办公厅</w:t>
            </w:r>
            <w:r>
              <w:rPr>
                <w:rFonts w:ascii="仿宋" w:hAnsi="仿宋" w:eastAsia="仿宋" w:cs="仿宋"/>
                <w:spacing w:val="2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  <w:lang w:eastAsia="zh-CN"/>
              </w:rPr>
              <w:t>国务院</w:t>
            </w:r>
            <w:r>
              <w:rPr>
                <w:rFonts w:ascii="仿宋" w:hAnsi="仿宋" w:eastAsia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3"/>
                <w:sz w:val="18"/>
                <w:szCs w:val="18"/>
                <w:lang w:eastAsia="zh-CN"/>
              </w:rPr>
              <w:t>办公厅印发关于加快构</w:t>
            </w:r>
            <w:r>
              <w:rPr>
                <w:rFonts w:ascii="仿宋" w:hAnsi="仿宋" w:eastAsia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3"/>
                <w:sz w:val="18"/>
                <w:szCs w:val="18"/>
                <w:lang w:eastAsia="zh-CN"/>
              </w:rPr>
              <w:t>建现代公共文化服务体</w:t>
            </w:r>
          </w:p>
        </w:tc>
        <w:tc>
          <w:tcPr>
            <w:tcW w:w="181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  <w:lang w:eastAsia="zh-CN"/>
              </w:rPr>
            </w:pPr>
          </w:p>
        </w:tc>
        <w:tc>
          <w:tcPr>
            <w:tcW w:w="142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  <w:lang w:eastAsia="zh-CN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  <w:lang w:eastAsia="zh-CN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  <w:lang w:eastAsia="zh-CN"/>
              </w:rPr>
            </w:pPr>
          </w:p>
        </w:tc>
        <w:tc>
          <w:tcPr>
            <w:tcW w:w="5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exact"/>
          <w:jc w:val="righ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  <w:lang w:eastAsia="zh-CN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  <w:lang w:eastAsia="zh-C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lang w:eastAsia="zh-CN"/>
              </w:rPr>
            </w:pPr>
          </w:p>
        </w:tc>
        <w:tc>
          <w:tcPr>
            <w:tcW w:w="178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10" w:lineRule="exact"/>
              <w:ind w:left="102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3"/>
                <w:sz w:val="18"/>
                <w:szCs w:val="18"/>
              </w:rPr>
              <w:t>息。</w:t>
            </w:r>
          </w:p>
        </w:tc>
        <w:tc>
          <w:tcPr>
            <w:tcW w:w="19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10" w:lineRule="exact"/>
              <w:ind w:left="102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</w:rPr>
              <w:t>系的意见》</w:t>
            </w:r>
          </w:p>
        </w:tc>
        <w:tc>
          <w:tcPr>
            <w:tcW w:w="18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4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5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exact"/>
          <w:jc w:val="righ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</w:rPr>
            </w:pPr>
          </w:p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</w:rPr>
            </w:pPr>
          </w:p>
          <w:p>
            <w:pPr>
              <w:pStyle w:val="10"/>
              <w:spacing w:before="7"/>
              <w:rPr>
                <w:rFonts w:ascii="仿宋" w:hAnsi="仿宋" w:eastAsia="仿宋" w:cs="Times New Roman"/>
                <w:sz w:val="14"/>
                <w:szCs w:val="14"/>
              </w:rPr>
            </w:pPr>
          </w:p>
          <w:p>
            <w:pPr>
              <w:pStyle w:val="10"/>
              <w:ind w:left="102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41</w:t>
            </w:r>
          </w:p>
        </w:tc>
        <w:tc>
          <w:tcPr>
            <w:tcW w:w="73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</w:rPr>
            </w:pPr>
          </w:p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</w:rPr>
            </w:pPr>
          </w:p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</w:rPr>
            </w:pPr>
          </w:p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</w:rPr>
            </w:pPr>
          </w:p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</w:rPr>
            </w:pPr>
          </w:p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</w:rPr>
            </w:pPr>
          </w:p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</w:rPr>
            </w:pPr>
          </w:p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</w:rPr>
            </w:pPr>
          </w:p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</w:rPr>
            </w:pPr>
          </w:p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</w:rPr>
            </w:pPr>
          </w:p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</w:rPr>
            </w:pPr>
          </w:p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</w:rPr>
            </w:pPr>
          </w:p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</w:rPr>
            </w:pPr>
          </w:p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</w:rPr>
            </w:pPr>
          </w:p>
          <w:p>
            <w:pPr>
              <w:pStyle w:val="10"/>
              <w:spacing w:before="106" w:line="244" w:lineRule="auto"/>
              <w:ind w:left="102" w:right="264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3"/>
                <w:sz w:val="18"/>
                <w:szCs w:val="18"/>
              </w:rPr>
              <w:t>公共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3"/>
                <w:sz w:val="18"/>
                <w:szCs w:val="18"/>
              </w:rPr>
              <w:t>服务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</w:p>
          <w:p>
            <w:pPr>
              <w:pStyle w:val="10"/>
              <w:spacing w:before="2"/>
              <w:rPr>
                <w:rFonts w:ascii="仿宋" w:hAnsi="仿宋" w:eastAsia="仿宋" w:cs="Times New Roman"/>
                <w:lang w:eastAsia="zh-CN"/>
              </w:rPr>
            </w:pPr>
          </w:p>
          <w:p>
            <w:pPr>
              <w:pStyle w:val="10"/>
              <w:spacing w:line="244" w:lineRule="auto"/>
              <w:ind w:left="103" w:right="91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组</w:t>
            </w:r>
            <w:r>
              <w:rPr>
                <w:rFonts w:ascii="仿宋" w:hAnsi="仿宋" w:eastAsia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织</w:t>
            </w:r>
            <w:r>
              <w:rPr>
                <w:rFonts w:ascii="仿宋" w:hAnsi="仿宋" w:eastAsia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开</w:t>
            </w:r>
            <w:r>
              <w:rPr>
                <w:rFonts w:ascii="仿宋" w:hAnsi="仿宋" w:eastAsia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展</w:t>
            </w:r>
            <w:r>
              <w:rPr>
                <w:rFonts w:ascii="仿宋" w:hAnsi="仿宋" w:eastAsia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群</w:t>
            </w:r>
            <w:r>
              <w:rPr>
                <w:rFonts w:ascii="仿宋" w:hAnsi="仿宋" w:eastAsia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众</w:t>
            </w:r>
            <w:r>
              <w:rPr>
                <w:rFonts w:ascii="仿宋" w:hAnsi="仿宋" w:eastAsia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文</w:t>
            </w:r>
            <w:r>
              <w:rPr>
                <w:rFonts w:ascii="仿宋" w:hAnsi="仿宋" w:eastAsia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3"/>
                <w:sz w:val="18"/>
                <w:szCs w:val="18"/>
                <w:lang w:eastAsia="zh-CN"/>
              </w:rPr>
              <w:t>化活动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0"/>
              <w:spacing w:line="218" w:lineRule="exact"/>
              <w:ind w:left="102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1.</w:t>
            </w: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</w:rPr>
              <w:t>机构名称；</w:t>
            </w: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</w:p>
          <w:p>
            <w:pPr>
              <w:pStyle w:val="10"/>
              <w:spacing w:before="2"/>
              <w:rPr>
                <w:rFonts w:ascii="仿宋" w:hAnsi="仿宋" w:eastAsia="仿宋" w:cs="Times New Roman"/>
                <w:lang w:eastAsia="zh-CN"/>
              </w:rPr>
            </w:pPr>
          </w:p>
          <w:p>
            <w:pPr>
              <w:pStyle w:val="10"/>
              <w:ind w:left="102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18"/>
                <w:szCs w:val="18"/>
                <w:lang w:eastAsia="zh-CN"/>
              </w:rPr>
              <w:t>《政府信息公开条例》、</w:t>
            </w:r>
          </w:p>
          <w:p>
            <w:pPr>
              <w:pStyle w:val="10"/>
              <w:spacing w:before="4"/>
              <w:ind w:left="102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</w:rPr>
              <w:t>《文化馆服务标准》</w:t>
            </w:r>
          </w:p>
        </w:tc>
        <w:tc>
          <w:tcPr>
            <w:tcW w:w="18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</w:p>
          <w:p>
            <w:pPr>
              <w:pStyle w:val="10"/>
              <w:spacing w:before="135" w:line="244" w:lineRule="auto"/>
              <w:ind w:left="102" w:right="89"/>
              <w:jc w:val="both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"/>
                <w:sz w:val="18"/>
                <w:szCs w:val="18"/>
                <w:lang w:eastAsia="zh-CN"/>
              </w:rPr>
              <w:t>信息形成或变更之日</w:t>
            </w:r>
            <w:r>
              <w:rPr>
                <w:rFonts w:ascii="仿宋" w:hAnsi="仿宋" w:eastAsia="仿宋" w:cs="仿宋"/>
                <w:spacing w:val="-8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起</w:t>
            </w:r>
            <w:r>
              <w:rPr>
                <w:rFonts w:ascii="仿宋" w:hAnsi="仿宋" w:eastAsia="仿宋" w:cs="仿宋"/>
                <w:sz w:val="18"/>
                <w:szCs w:val="18"/>
                <w:lang w:eastAsia="zh-CN"/>
              </w:rPr>
              <w:t xml:space="preserve"> 20</w:t>
            </w:r>
            <w:r>
              <w:rPr>
                <w:rFonts w:ascii="仿宋" w:hAnsi="仿宋" w:eastAsia="仿宋" w:cs="仿宋"/>
                <w:spacing w:val="-6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9"/>
                <w:sz w:val="18"/>
                <w:szCs w:val="18"/>
                <w:lang w:eastAsia="zh-CN"/>
              </w:rPr>
              <w:t>个工作日内公</w:t>
            </w:r>
            <w:r>
              <w:rPr>
                <w:rFonts w:ascii="仿宋" w:hAnsi="仿宋" w:eastAsia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开</w:t>
            </w:r>
          </w:p>
        </w:tc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44" w:lineRule="auto"/>
              <w:ind w:left="103" w:right="92"/>
              <w:jc w:val="both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街道文化服务中心、社区文化服务中心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</w:p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</w:p>
          <w:p>
            <w:pPr>
              <w:pStyle w:val="10"/>
              <w:spacing w:before="7"/>
              <w:rPr>
                <w:rFonts w:ascii="仿宋" w:hAnsi="仿宋" w:eastAsia="仿宋" w:cs="Times New Roman"/>
                <w:sz w:val="14"/>
                <w:szCs w:val="14"/>
                <w:lang w:eastAsia="zh-CN"/>
              </w:rPr>
            </w:pPr>
          </w:p>
          <w:p>
            <w:pPr>
              <w:pStyle w:val="10"/>
              <w:ind w:left="102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街道、社区公示栏（电子屏）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</w:p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</w:p>
          <w:p>
            <w:pPr>
              <w:pStyle w:val="10"/>
              <w:spacing w:before="7"/>
              <w:rPr>
                <w:rFonts w:ascii="仿宋" w:hAnsi="仿宋" w:eastAsia="仿宋" w:cs="Times New Roman"/>
                <w:sz w:val="14"/>
                <w:szCs w:val="14"/>
                <w:lang w:eastAsia="zh-CN"/>
              </w:rPr>
            </w:pPr>
          </w:p>
          <w:p>
            <w:pPr>
              <w:pStyle w:val="10"/>
              <w:ind w:left="102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</w:rPr>
            </w:pPr>
          </w:p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</w:rPr>
            </w:pPr>
          </w:p>
          <w:p>
            <w:pPr>
              <w:pStyle w:val="10"/>
              <w:spacing w:before="7"/>
              <w:rPr>
                <w:rFonts w:ascii="仿宋" w:hAnsi="仿宋" w:eastAsia="仿宋" w:cs="Times New Roman"/>
                <w:sz w:val="14"/>
                <w:szCs w:val="14"/>
              </w:rPr>
            </w:pPr>
          </w:p>
          <w:p>
            <w:pPr>
              <w:pStyle w:val="10"/>
              <w:ind w:left="104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</w:rPr>
            </w:pPr>
          </w:p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</w:rPr>
            </w:pPr>
          </w:p>
          <w:p>
            <w:pPr>
              <w:pStyle w:val="10"/>
              <w:spacing w:before="7"/>
              <w:rPr>
                <w:rFonts w:ascii="仿宋" w:hAnsi="仿宋" w:eastAsia="仿宋" w:cs="Times New Roman"/>
                <w:sz w:val="14"/>
                <w:szCs w:val="14"/>
              </w:rPr>
            </w:pPr>
          </w:p>
          <w:p>
            <w:pPr>
              <w:pStyle w:val="10"/>
              <w:ind w:left="102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</w:rPr>
            </w:pPr>
          </w:p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</w:rPr>
            </w:pPr>
          </w:p>
          <w:p>
            <w:pPr>
              <w:pStyle w:val="10"/>
              <w:spacing w:before="7"/>
              <w:rPr>
                <w:rFonts w:ascii="仿宋" w:hAnsi="仿宋" w:eastAsia="仿宋" w:cs="Times New Roman"/>
                <w:sz w:val="14"/>
                <w:szCs w:val="14"/>
              </w:rPr>
            </w:pPr>
          </w:p>
          <w:p>
            <w:pPr>
              <w:pStyle w:val="10"/>
              <w:ind w:left="102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exact"/>
          <w:jc w:val="righ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78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0"/>
              <w:spacing w:line="210" w:lineRule="exact"/>
              <w:ind w:left="102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  <w:lang w:eastAsia="zh-CN"/>
              </w:rPr>
              <w:t>2.</w:t>
            </w: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  <w:lang w:eastAsia="zh-CN"/>
              </w:rPr>
              <w:t>开放时间；</w:t>
            </w:r>
          </w:p>
          <w:p>
            <w:pPr>
              <w:pStyle w:val="10"/>
              <w:spacing w:before="4"/>
              <w:ind w:left="102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  <w:lang w:eastAsia="zh-CN"/>
              </w:rPr>
              <w:t>3.</w:t>
            </w: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  <w:lang w:eastAsia="zh-CN"/>
              </w:rPr>
              <w:t>机构地址；</w:t>
            </w:r>
          </w:p>
          <w:p>
            <w:pPr>
              <w:pStyle w:val="10"/>
              <w:spacing w:before="4"/>
              <w:ind w:left="102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  <w:lang w:eastAsia="zh-CN"/>
              </w:rPr>
              <w:t>4.</w:t>
            </w: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  <w:lang w:eastAsia="zh-CN"/>
              </w:rPr>
              <w:t>联系电话；</w:t>
            </w:r>
          </w:p>
          <w:p>
            <w:pPr>
              <w:pStyle w:val="10"/>
              <w:spacing w:before="4"/>
              <w:ind w:left="102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spacing w:val="-7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7"/>
                <w:sz w:val="18"/>
                <w:szCs w:val="18"/>
              </w:rPr>
              <w:t>临时停止活动信</w:t>
            </w:r>
          </w:p>
        </w:tc>
        <w:tc>
          <w:tcPr>
            <w:tcW w:w="19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81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42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5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exact"/>
          <w:jc w:val="righ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7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10" w:lineRule="exact"/>
              <w:ind w:left="102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3"/>
                <w:sz w:val="18"/>
                <w:szCs w:val="18"/>
              </w:rPr>
              <w:t>息。</w:t>
            </w:r>
          </w:p>
        </w:tc>
        <w:tc>
          <w:tcPr>
            <w:tcW w:w="1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8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4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5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righ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</w:rPr>
            </w:pPr>
          </w:p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</w:rPr>
            </w:pPr>
          </w:p>
          <w:p>
            <w:pPr>
              <w:pStyle w:val="10"/>
              <w:spacing w:before="9"/>
              <w:rPr>
                <w:rFonts w:ascii="仿宋" w:hAnsi="仿宋" w:eastAsia="仿宋" w:cs="Times New Roman"/>
                <w:sz w:val="14"/>
                <w:szCs w:val="14"/>
              </w:rPr>
            </w:pPr>
          </w:p>
          <w:p>
            <w:pPr>
              <w:pStyle w:val="10"/>
              <w:ind w:left="102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42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</w:p>
          <w:p>
            <w:pPr>
              <w:pStyle w:val="10"/>
              <w:spacing w:before="137" w:line="244" w:lineRule="auto"/>
              <w:ind w:left="103" w:right="91"/>
              <w:jc w:val="both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下</w:t>
            </w:r>
            <w:r>
              <w:rPr>
                <w:rFonts w:ascii="仿宋" w:hAnsi="仿宋" w:eastAsia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基</w:t>
            </w:r>
            <w:r>
              <w:rPr>
                <w:rFonts w:ascii="仿宋" w:hAnsi="仿宋" w:eastAsia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层</w:t>
            </w:r>
            <w:r>
              <w:rPr>
                <w:rFonts w:ascii="仿宋" w:hAnsi="仿宋" w:eastAsia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辅</w:t>
            </w:r>
            <w:r>
              <w:rPr>
                <w:rFonts w:ascii="仿宋" w:hAnsi="仿宋" w:eastAsia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导</w:t>
            </w:r>
            <w:r>
              <w:rPr>
                <w:rFonts w:ascii="仿宋" w:hAnsi="仿宋" w:eastAsia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ascii="仿宋" w:hAnsi="仿宋" w:eastAsia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演</w:t>
            </w:r>
            <w:r>
              <w:rPr>
                <w:rFonts w:ascii="仿宋" w:hAnsi="仿宋" w:eastAsia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  <w:lang w:eastAsia="zh-CN"/>
              </w:rPr>
              <w:t>出、展览和指导基</w:t>
            </w:r>
            <w:r>
              <w:rPr>
                <w:rFonts w:ascii="仿宋" w:hAnsi="仿宋" w:eastAsia="仿宋" w:cs="仿宋"/>
                <w:spacing w:val="-8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  <w:lang w:eastAsia="zh-CN"/>
              </w:rPr>
              <w:t>层群众文化活动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0"/>
              <w:spacing w:line="220" w:lineRule="exact"/>
              <w:ind w:left="102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1.</w:t>
            </w: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</w:rPr>
              <w:t>活动时间；</w:t>
            </w: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</w:p>
          <w:p>
            <w:pPr>
              <w:pStyle w:val="10"/>
              <w:spacing w:before="4"/>
              <w:rPr>
                <w:rFonts w:ascii="仿宋" w:hAnsi="仿宋" w:eastAsia="仿宋" w:cs="Times New Roman"/>
                <w:lang w:eastAsia="zh-CN"/>
              </w:rPr>
            </w:pPr>
          </w:p>
          <w:p>
            <w:pPr>
              <w:pStyle w:val="10"/>
              <w:ind w:left="102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18"/>
                <w:szCs w:val="18"/>
                <w:lang w:eastAsia="zh-CN"/>
              </w:rPr>
              <w:t>《政府信息公开条例》、</w:t>
            </w:r>
          </w:p>
          <w:p>
            <w:pPr>
              <w:pStyle w:val="10"/>
              <w:spacing w:before="4"/>
              <w:ind w:left="102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</w:rPr>
              <w:t>《文化馆服务标准》</w:t>
            </w:r>
          </w:p>
        </w:tc>
        <w:tc>
          <w:tcPr>
            <w:tcW w:w="18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</w:p>
          <w:p>
            <w:pPr>
              <w:pStyle w:val="10"/>
              <w:spacing w:before="137" w:line="244" w:lineRule="auto"/>
              <w:ind w:left="102" w:right="89"/>
              <w:jc w:val="both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"/>
                <w:sz w:val="18"/>
                <w:szCs w:val="18"/>
                <w:lang w:eastAsia="zh-CN"/>
              </w:rPr>
              <w:t>信息形成或变更之日</w:t>
            </w:r>
            <w:r>
              <w:rPr>
                <w:rFonts w:ascii="仿宋" w:hAnsi="仿宋" w:eastAsia="仿宋" w:cs="仿宋"/>
                <w:spacing w:val="-8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起</w:t>
            </w:r>
            <w:r>
              <w:rPr>
                <w:rFonts w:ascii="仿宋" w:hAnsi="仿宋" w:eastAsia="仿宋" w:cs="仿宋"/>
                <w:sz w:val="18"/>
                <w:szCs w:val="18"/>
                <w:lang w:eastAsia="zh-CN"/>
              </w:rPr>
              <w:t xml:space="preserve"> 20</w:t>
            </w:r>
            <w:r>
              <w:rPr>
                <w:rFonts w:ascii="仿宋" w:hAnsi="仿宋" w:eastAsia="仿宋" w:cs="仿宋"/>
                <w:spacing w:val="-6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9"/>
                <w:sz w:val="18"/>
                <w:szCs w:val="18"/>
                <w:lang w:eastAsia="zh-CN"/>
              </w:rPr>
              <w:t>个工作日内公</w:t>
            </w:r>
            <w:r>
              <w:rPr>
                <w:rFonts w:ascii="仿宋" w:hAnsi="仿宋" w:eastAsia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开</w:t>
            </w:r>
          </w:p>
        </w:tc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44" w:lineRule="auto"/>
              <w:ind w:left="103" w:right="92"/>
              <w:jc w:val="both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街道文化服务中心、社区文化服务中心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</w:p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</w:p>
          <w:p>
            <w:pPr>
              <w:pStyle w:val="10"/>
              <w:spacing w:before="9"/>
              <w:rPr>
                <w:rFonts w:ascii="仿宋" w:hAnsi="仿宋" w:eastAsia="仿宋" w:cs="Times New Roman"/>
                <w:sz w:val="14"/>
                <w:szCs w:val="14"/>
                <w:lang w:eastAsia="zh-CN"/>
              </w:rPr>
            </w:pPr>
          </w:p>
          <w:p>
            <w:pPr>
              <w:pStyle w:val="10"/>
              <w:ind w:left="102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街道、社区公示栏（电子屏）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</w:p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</w:p>
          <w:p>
            <w:pPr>
              <w:pStyle w:val="10"/>
              <w:spacing w:before="9"/>
              <w:rPr>
                <w:rFonts w:ascii="仿宋" w:hAnsi="仿宋" w:eastAsia="仿宋" w:cs="Times New Roman"/>
                <w:sz w:val="14"/>
                <w:szCs w:val="14"/>
                <w:lang w:eastAsia="zh-CN"/>
              </w:rPr>
            </w:pPr>
          </w:p>
          <w:p>
            <w:pPr>
              <w:pStyle w:val="10"/>
              <w:ind w:left="102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</w:rPr>
            </w:pPr>
          </w:p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</w:rPr>
            </w:pPr>
          </w:p>
          <w:p>
            <w:pPr>
              <w:pStyle w:val="10"/>
              <w:spacing w:before="9"/>
              <w:rPr>
                <w:rFonts w:ascii="仿宋" w:hAnsi="仿宋" w:eastAsia="仿宋" w:cs="Times New Roman"/>
                <w:sz w:val="14"/>
                <w:szCs w:val="14"/>
              </w:rPr>
            </w:pPr>
          </w:p>
          <w:p>
            <w:pPr>
              <w:pStyle w:val="10"/>
              <w:ind w:left="104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</w:rPr>
            </w:pPr>
          </w:p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</w:rPr>
            </w:pPr>
          </w:p>
          <w:p>
            <w:pPr>
              <w:pStyle w:val="10"/>
              <w:spacing w:before="9"/>
              <w:rPr>
                <w:rFonts w:ascii="仿宋" w:hAnsi="仿宋" w:eastAsia="仿宋" w:cs="Times New Roman"/>
                <w:sz w:val="14"/>
                <w:szCs w:val="14"/>
              </w:rPr>
            </w:pPr>
          </w:p>
          <w:p>
            <w:pPr>
              <w:pStyle w:val="10"/>
              <w:ind w:left="102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</w:rPr>
            </w:pPr>
          </w:p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</w:rPr>
            </w:pPr>
          </w:p>
          <w:p>
            <w:pPr>
              <w:pStyle w:val="10"/>
              <w:spacing w:before="9"/>
              <w:rPr>
                <w:rFonts w:ascii="仿宋" w:hAnsi="仿宋" w:eastAsia="仿宋" w:cs="Times New Roman"/>
                <w:sz w:val="14"/>
                <w:szCs w:val="14"/>
              </w:rPr>
            </w:pPr>
          </w:p>
          <w:p>
            <w:pPr>
              <w:pStyle w:val="10"/>
              <w:ind w:left="102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exact"/>
          <w:jc w:val="righ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78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0"/>
              <w:spacing w:line="210" w:lineRule="exact"/>
              <w:ind w:left="102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  <w:lang w:eastAsia="zh-CN"/>
              </w:rPr>
              <w:t>2.</w:t>
            </w: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  <w:lang w:eastAsia="zh-CN"/>
              </w:rPr>
              <w:t>活动单位；</w:t>
            </w:r>
          </w:p>
          <w:p>
            <w:pPr>
              <w:pStyle w:val="10"/>
              <w:spacing w:before="4"/>
              <w:ind w:left="102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  <w:lang w:eastAsia="zh-CN"/>
              </w:rPr>
              <w:t>3.</w:t>
            </w: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  <w:lang w:eastAsia="zh-CN"/>
              </w:rPr>
              <w:t>活动地址；</w:t>
            </w:r>
          </w:p>
          <w:p>
            <w:pPr>
              <w:pStyle w:val="10"/>
              <w:spacing w:before="4"/>
              <w:ind w:left="102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  <w:lang w:eastAsia="zh-CN"/>
              </w:rPr>
              <w:t>4.</w:t>
            </w: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  <w:lang w:eastAsia="zh-CN"/>
              </w:rPr>
              <w:t>联系电话；</w:t>
            </w:r>
          </w:p>
          <w:p>
            <w:pPr>
              <w:pStyle w:val="10"/>
              <w:spacing w:before="4"/>
              <w:ind w:left="102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spacing w:val="-7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7"/>
                <w:sz w:val="18"/>
                <w:szCs w:val="18"/>
              </w:rPr>
              <w:t>临时停止活动信</w:t>
            </w:r>
          </w:p>
        </w:tc>
        <w:tc>
          <w:tcPr>
            <w:tcW w:w="19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81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42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5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exact"/>
          <w:jc w:val="righ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7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10" w:lineRule="exact"/>
              <w:ind w:left="102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3"/>
                <w:sz w:val="18"/>
                <w:szCs w:val="18"/>
              </w:rPr>
              <w:t>息。</w:t>
            </w:r>
          </w:p>
        </w:tc>
        <w:tc>
          <w:tcPr>
            <w:tcW w:w="1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8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4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5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exact"/>
          <w:jc w:val="righ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</w:rPr>
            </w:pPr>
          </w:p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</w:rPr>
            </w:pPr>
          </w:p>
          <w:p>
            <w:pPr>
              <w:pStyle w:val="10"/>
              <w:spacing w:before="9"/>
              <w:rPr>
                <w:rFonts w:ascii="仿宋" w:hAnsi="仿宋" w:eastAsia="仿宋" w:cs="Times New Roman"/>
                <w:sz w:val="14"/>
                <w:szCs w:val="14"/>
              </w:rPr>
            </w:pPr>
          </w:p>
          <w:p>
            <w:pPr>
              <w:pStyle w:val="10"/>
              <w:ind w:left="102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43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</w:p>
          <w:p>
            <w:pPr>
              <w:pStyle w:val="10"/>
              <w:spacing w:before="4"/>
              <w:rPr>
                <w:rFonts w:ascii="仿宋" w:hAnsi="仿宋" w:eastAsia="仿宋" w:cs="Times New Roman"/>
                <w:lang w:eastAsia="zh-CN"/>
              </w:rPr>
            </w:pPr>
          </w:p>
          <w:p>
            <w:pPr>
              <w:pStyle w:val="10"/>
              <w:spacing w:line="244" w:lineRule="auto"/>
              <w:ind w:left="103" w:right="91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  <w:lang w:eastAsia="zh-CN"/>
              </w:rPr>
              <w:t>举办各类展览、讲</w:t>
            </w:r>
            <w:r>
              <w:rPr>
                <w:rFonts w:ascii="仿宋" w:hAnsi="仿宋" w:eastAsia="仿宋" w:cs="仿宋"/>
                <w:spacing w:val="-8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3"/>
                <w:sz w:val="18"/>
                <w:szCs w:val="18"/>
                <w:lang w:eastAsia="zh-CN"/>
              </w:rPr>
              <w:t>座信息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0"/>
              <w:spacing w:line="219" w:lineRule="exact"/>
              <w:ind w:left="102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  <w:lang w:eastAsia="zh-CN"/>
              </w:rPr>
              <w:t>1.</w:t>
            </w: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  <w:lang w:eastAsia="zh-CN"/>
              </w:rPr>
              <w:t>活动时间；</w:t>
            </w:r>
          </w:p>
          <w:p>
            <w:pPr>
              <w:pStyle w:val="10"/>
              <w:spacing w:before="4"/>
              <w:ind w:left="102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  <w:lang w:eastAsia="zh-CN"/>
              </w:rPr>
              <w:t>2.</w:t>
            </w: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  <w:lang w:eastAsia="zh-CN"/>
              </w:rPr>
              <w:t>活动单位；</w:t>
            </w:r>
          </w:p>
          <w:p>
            <w:pPr>
              <w:pStyle w:val="10"/>
              <w:spacing w:before="4"/>
              <w:ind w:left="102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  <w:lang w:eastAsia="zh-CN"/>
              </w:rPr>
              <w:t>3.</w:t>
            </w: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  <w:lang w:eastAsia="zh-CN"/>
              </w:rPr>
              <w:t>活动地址；</w:t>
            </w:r>
          </w:p>
          <w:p>
            <w:pPr>
              <w:pStyle w:val="10"/>
              <w:spacing w:before="4"/>
              <w:ind w:left="102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  <w:lang w:eastAsia="zh-CN"/>
              </w:rPr>
              <w:t>4.</w:t>
            </w: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  <w:lang w:eastAsia="zh-CN"/>
              </w:rPr>
              <w:t>联系电话；</w:t>
            </w:r>
          </w:p>
          <w:p>
            <w:pPr>
              <w:pStyle w:val="10"/>
              <w:spacing w:before="4"/>
              <w:ind w:left="102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hAnsi="仿宋" w:eastAsia="仿宋" w:cs="仿宋"/>
                <w:sz w:val="18"/>
                <w:szCs w:val="18"/>
                <w:lang w:eastAsia="zh-CN"/>
              </w:rPr>
              <w:t>5.</w:t>
            </w:r>
            <w:r>
              <w:rPr>
                <w:rFonts w:ascii="仿宋" w:hAnsi="仿宋" w:eastAsia="仿宋" w:cs="仿宋"/>
                <w:spacing w:val="-7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7"/>
                <w:sz w:val="18"/>
                <w:szCs w:val="18"/>
                <w:lang w:eastAsia="zh-CN"/>
              </w:rPr>
              <w:t>临时停止活动信</w:t>
            </w: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</w:p>
          <w:p>
            <w:pPr>
              <w:pStyle w:val="10"/>
              <w:spacing w:before="136"/>
              <w:ind w:left="102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18"/>
                <w:szCs w:val="18"/>
                <w:lang w:eastAsia="zh-CN"/>
              </w:rPr>
              <w:t>《政府信息公开条例》、</w:t>
            </w:r>
          </w:p>
          <w:p>
            <w:pPr>
              <w:pStyle w:val="10"/>
              <w:spacing w:before="4" w:line="244" w:lineRule="auto"/>
              <w:ind w:left="102" w:right="89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18"/>
                <w:szCs w:val="18"/>
                <w:lang w:eastAsia="zh-CN"/>
              </w:rPr>
              <w:t>《乡镇综合文化站管理</w:t>
            </w:r>
            <w:r>
              <w:rPr>
                <w:rFonts w:ascii="仿宋" w:hAnsi="仿宋" w:eastAsia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3"/>
                <w:sz w:val="18"/>
                <w:szCs w:val="18"/>
                <w:lang w:eastAsia="zh-CN"/>
              </w:rPr>
              <w:t>办法》</w:t>
            </w:r>
          </w:p>
        </w:tc>
        <w:tc>
          <w:tcPr>
            <w:tcW w:w="18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</w:p>
          <w:p>
            <w:pPr>
              <w:pStyle w:val="10"/>
              <w:spacing w:before="136" w:line="244" w:lineRule="auto"/>
              <w:ind w:left="102" w:right="89"/>
              <w:jc w:val="both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"/>
                <w:sz w:val="18"/>
                <w:szCs w:val="18"/>
                <w:lang w:eastAsia="zh-CN"/>
              </w:rPr>
              <w:t>信息形成或变更之日</w:t>
            </w:r>
            <w:r>
              <w:rPr>
                <w:rFonts w:ascii="仿宋" w:hAnsi="仿宋" w:eastAsia="仿宋" w:cs="仿宋"/>
                <w:spacing w:val="-8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起</w:t>
            </w:r>
            <w:r>
              <w:rPr>
                <w:rFonts w:ascii="仿宋" w:hAnsi="仿宋" w:eastAsia="仿宋" w:cs="仿宋"/>
                <w:sz w:val="18"/>
                <w:szCs w:val="18"/>
                <w:lang w:eastAsia="zh-CN"/>
              </w:rPr>
              <w:t xml:space="preserve"> 20</w:t>
            </w:r>
            <w:r>
              <w:rPr>
                <w:rFonts w:ascii="仿宋" w:hAnsi="仿宋" w:eastAsia="仿宋" w:cs="仿宋"/>
                <w:spacing w:val="-6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9"/>
                <w:sz w:val="18"/>
                <w:szCs w:val="18"/>
                <w:lang w:eastAsia="zh-CN"/>
              </w:rPr>
              <w:t>个工作日内公</w:t>
            </w:r>
            <w:r>
              <w:rPr>
                <w:rFonts w:ascii="仿宋" w:hAnsi="仿宋" w:eastAsia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开</w:t>
            </w:r>
          </w:p>
        </w:tc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44" w:lineRule="auto"/>
              <w:ind w:left="103" w:right="92"/>
              <w:jc w:val="both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街道文化服务中心、社区文化服务中心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</w:p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</w:p>
          <w:p>
            <w:pPr>
              <w:pStyle w:val="10"/>
              <w:spacing w:before="9"/>
              <w:rPr>
                <w:rFonts w:ascii="仿宋" w:hAnsi="仿宋" w:eastAsia="仿宋" w:cs="Times New Roman"/>
                <w:sz w:val="14"/>
                <w:szCs w:val="14"/>
                <w:lang w:eastAsia="zh-CN"/>
              </w:rPr>
            </w:pPr>
          </w:p>
          <w:p>
            <w:pPr>
              <w:pStyle w:val="10"/>
              <w:ind w:left="102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街道、社区公示栏（电子屏）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</w:p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</w:p>
          <w:p>
            <w:pPr>
              <w:pStyle w:val="10"/>
              <w:spacing w:before="9"/>
              <w:rPr>
                <w:rFonts w:ascii="仿宋" w:hAnsi="仿宋" w:eastAsia="仿宋" w:cs="Times New Roman"/>
                <w:sz w:val="14"/>
                <w:szCs w:val="14"/>
                <w:lang w:eastAsia="zh-CN"/>
              </w:rPr>
            </w:pPr>
          </w:p>
          <w:p>
            <w:pPr>
              <w:pStyle w:val="10"/>
              <w:ind w:left="102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</w:rPr>
            </w:pPr>
          </w:p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</w:rPr>
            </w:pPr>
          </w:p>
          <w:p>
            <w:pPr>
              <w:pStyle w:val="10"/>
              <w:spacing w:before="9"/>
              <w:rPr>
                <w:rFonts w:ascii="仿宋" w:hAnsi="仿宋" w:eastAsia="仿宋" w:cs="Times New Roman"/>
                <w:sz w:val="14"/>
                <w:szCs w:val="14"/>
              </w:rPr>
            </w:pPr>
          </w:p>
          <w:p>
            <w:pPr>
              <w:pStyle w:val="10"/>
              <w:ind w:left="104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</w:rPr>
            </w:pPr>
          </w:p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</w:rPr>
            </w:pPr>
          </w:p>
          <w:p>
            <w:pPr>
              <w:pStyle w:val="10"/>
              <w:spacing w:before="9"/>
              <w:rPr>
                <w:rFonts w:ascii="仿宋" w:hAnsi="仿宋" w:eastAsia="仿宋" w:cs="Times New Roman"/>
                <w:sz w:val="14"/>
                <w:szCs w:val="14"/>
              </w:rPr>
            </w:pPr>
          </w:p>
          <w:p>
            <w:pPr>
              <w:pStyle w:val="10"/>
              <w:ind w:left="102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</w:rPr>
            </w:pPr>
          </w:p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</w:rPr>
            </w:pPr>
          </w:p>
          <w:p>
            <w:pPr>
              <w:pStyle w:val="10"/>
              <w:spacing w:before="9"/>
              <w:rPr>
                <w:rFonts w:ascii="仿宋" w:hAnsi="仿宋" w:eastAsia="仿宋" w:cs="Times New Roman"/>
                <w:sz w:val="14"/>
                <w:szCs w:val="14"/>
              </w:rPr>
            </w:pPr>
          </w:p>
          <w:p>
            <w:pPr>
              <w:pStyle w:val="10"/>
              <w:ind w:left="102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exact"/>
          <w:jc w:val="righ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7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10" w:lineRule="exact"/>
              <w:ind w:left="102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3"/>
                <w:sz w:val="18"/>
                <w:szCs w:val="18"/>
              </w:rPr>
              <w:t>息。</w:t>
            </w:r>
          </w:p>
        </w:tc>
        <w:tc>
          <w:tcPr>
            <w:tcW w:w="1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8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4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5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exact"/>
          <w:jc w:val="righ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</w:rPr>
            </w:pPr>
          </w:p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</w:rPr>
            </w:pPr>
          </w:p>
          <w:p>
            <w:pPr>
              <w:pStyle w:val="10"/>
              <w:spacing w:before="8"/>
              <w:rPr>
                <w:rFonts w:ascii="仿宋" w:hAnsi="仿宋" w:eastAsia="仿宋" w:cs="Times New Roman"/>
                <w:sz w:val="14"/>
                <w:szCs w:val="14"/>
              </w:rPr>
            </w:pPr>
          </w:p>
          <w:p>
            <w:pPr>
              <w:pStyle w:val="10"/>
              <w:ind w:left="102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44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</w:p>
          <w:p>
            <w:pPr>
              <w:pStyle w:val="10"/>
              <w:spacing w:before="3"/>
              <w:rPr>
                <w:rFonts w:ascii="仿宋" w:hAnsi="仿宋" w:eastAsia="仿宋" w:cs="Times New Roman"/>
                <w:lang w:eastAsia="zh-CN"/>
              </w:rPr>
            </w:pPr>
          </w:p>
          <w:p>
            <w:pPr>
              <w:pStyle w:val="10"/>
              <w:spacing w:line="244" w:lineRule="auto"/>
              <w:ind w:left="103" w:right="91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辅</w:t>
            </w:r>
            <w:r>
              <w:rPr>
                <w:rFonts w:ascii="仿宋" w:hAnsi="仿宋" w:eastAsia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导</w:t>
            </w:r>
            <w:r>
              <w:rPr>
                <w:rFonts w:ascii="仿宋" w:hAnsi="仿宋" w:eastAsia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和</w:t>
            </w:r>
            <w:r>
              <w:rPr>
                <w:rFonts w:ascii="仿宋" w:hAnsi="仿宋" w:eastAsia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培</w:t>
            </w:r>
            <w:r>
              <w:rPr>
                <w:rFonts w:ascii="仿宋" w:hAnsi="仿宋" w:eastAsia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训</w:t>
            </w:r>
            <w:r>
              <w:rPr>
                <w:rFonts w:ascii="仿宋" w:hAnsi="仿宋" w:eastAsia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基</w:t>
            </w:r>
            <w:r>
              <w:rPr>
                <w:rFonts w:ascii="仿宋" w:hAnsi="仿宋" w:eastAsia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层</w:t>
            </w:r>
            <w:r>
              <w:rPr>
                <w:rFonts w:ascii="仿宋" w:hAnsi="仿宋" w:eastAsia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  <w:lang w:eastAsia="zh-CN"/>
              </w:rPr>
              <w:t>文化骨干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0"/>
              <w:spacing w:line="219" w:lineRule="exact"/>
              <w:ind w:left="102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1.</w:t>
            </w: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</w:rPr>
              <w:t>培训时间；</w:t>
            </w: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</w:p>
          <w:p>
            <w:pPr>
              <w:pStyle w:val="10"/>
              <w:spacing w:before="136"/>
              <w:ind w:left="102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18"/>
                <w:szCs w:val="18"/>
                <w:lang w:eastAsia="zh-CN"/>
              </w:rPr>
              <w:t>《政府信息公开条例》、</w:t>
            </w:r>
          </w:p>
          <w:p>
            <w:pPr>
              <w:pStyle w:val="10"/>
              <w:spacing w:before="4" w:line="244" w:lineRule="auto"/>
              <w:ind w:left="102" w:right="89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18"/>
                <w:szCs w:val="18"/>
                <w:lang w:eastAsia="zh-CN"/>
              </w:rPr>
              <w:t>《乡镇综合文化站管理</w:t>
            </w:r>
            <w:r>
              <w:rPr>
                <w:rFonts w:ascii="仿宋" w:hAnsi="仿宋" w:eastAsia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3"/>
                <w:sz w:val="18"/>
                <w:szCs w:val="18"/>
                <w:lang w:eastAsia="zh-CN"/>
              </w:rPr>
              <w:t>办法》</w:t>
            </w:r>
          </w:p>
        </w:tc>
        <w:tc>
          <w:tcPr>
            <w:tcW w:w="18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</w:p>
          <w:p>
            <w:pPr>
              <w:pStyle w:val="10"/>
              <w:spacing w:before="136" w:line="244" w:lineRule="auto"/>
              <w:ind w:left="102" w:right="89"/>
              <w:jc w:val="both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"/>
                <w:sz w:val="18"/>
                <w:szCs w:val="18"/>
                <w:lang w:eastAsia="zh-CN"/>
              </w:rPr>
              <w:t>信息形成或变更之日</w:t>
            </w:r>
            <w:r>
              <w:rPr>
                <w:rFonts w:ascii="仿宋" w:hAnsi="仿宋" w:eastAsia="仿宋" w:cs="仿宋"/>
                <w:spacing w:val="-8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起</w:t>
            </w:r>
            <w:r>
              <w:rPr>
                <w:rFonts w:ascii="仿宋" w:hAnsi="仿宋" w:eastAsia="仿宋" w:cs="仿宋"/>
                <w:sz w:val="18"/>
                <w:szCs w:val="18"/>
                <w:lang w:eastAsia="zh-CN"/>
              </w:rPr>
              <w:t xml:space="preserve"> 20</w:t>
            </w:r>
            <w:r>
              <w:rPr>
                <w:rFonts w:ascii="仿宋" w:hAnsi="仿宋" w:eastAsia="仿宋" w:cs="仿宋"/>
                <w:spacing w:val="-6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9"/>
                <w:sz w:val="18"/>
                <w:szCs w:val="18"/>
                <w:lang w:eastAsia="zh-CN"/>
              </w:rPr>
              <w:t>个工作日内公</w:t>
            </w:r>
            <w:r>
              <w:rPr>
                <w:rFonts w:ascii="仿宋" w:hAnsi="仿宋" w:eastAsia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开</w:t>
            </w:r>
          </w:p>
        </w:tc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44" w:lineRule="auto"/>
              <w:ind w:left="103" w:right="92"/>
              <w:jc w:val="both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街道文化服务中心、社区文化服务中心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</w:p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</w:p>
          <w:p>
            <w:pPr>
              <w:pStyle w:val="10"/>
              <w:spacing w:before="8"/>
              <w:rPr>
                <w:rFonts w:ascii="仿宋" w:hAnsi="仿宋" w:eastAsia="仿宋" w:cs="Times New Roman"/>
                <w:sz w:val="14"/>
                <w:szCs w:val="14"/>
                <w:lang w:eastAsia="zh-CN"/>
              </w:rPr>
            </w:pPr>
          </w:p>
          <w:p>
            <w:pPr>
              <w:pStyle w:val="10"/>
              <w:ind w:left="102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街道、社区公示栏（电子屏）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</w:p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</w:p>
          <w:p>
            <w:pPr>
              <w:pStyle w:val="10"/>
              <w:spacing w:before="8"/>
              <w:rPr>
                <w:rFonts w:ascii="仿宋" w:hAnsi="仿宋" w:eastAsia="仿宋" w:cs="Times New Roman"/>
                <w:sz w:val="14"/>
                <w:szCs w:val="14"/>
                <w:lang w:eastAsia="zh-CN"/>
              </w:rPr>
            </w:pPr>
          </w:p>
          <w:p>
            <w:pPr>
              <w:pStyle w:val="10"/>
              <w:ind w:left="102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</w:rPr>
            </w:pPr>
          </w:p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</w:rPr>
            </w:pPr>
          </w:p>
          <w:p>
            <w:pPr>
              <w:pStyle w:val="10"/>
              <w:spacing w:before="8"/>
              <w:rPr>
                <w:rFonts w:ascii="仿宋" w:hAnsi="仿宋" w:eastAsia="仿宋" w:cs="Times New Roman"/>
                <w:sz w:val="14"/>
                <w:szCs w:val="14"/>
              </w:rPr>
            </w:pPr>
          </w:p>
          <w:p>
            <w:pPr>
              <w:pStyle w:val="10"/>
              <w:ind w:left="104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</w:rPr>
            </w:pPr>
          </w:p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</w:rPr>
            </w:pPr>
          </w:p>
          <w:p>
            <w:pPr>
              <w:pStyle w:val="10"/>
              <w:spacing w:before="8"/>
              <w:rPr>
                <w:rFonts w:ascii="仿宋" w:hAnsi="仿宋" w:eastAsia="仿宋" w:cs="Times New Roman"/>
                <w:sz w:val="14"/>
                <w:szCs w:val="14"/>
              </w:rPr>
            </w:pPr>
          </w:p>
          <w:p>
            <w:pPr>
              <w:pStyle w:val="10"/>
              <w:ind w:left="102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</w:rPr>
            </w:pPr>
          </w:p>
          <w:p>
            <w:pPr>
              <w:pStyle w:val="10"/>
              <w:rPr>
                <w:rFonts w:ascii="仿宋" w:hAnsi="仿宋" w:eastAsia="仿宋" w:cs="Times New Roman"/>
                <w:sz w:val="18"/>
                <w:szCs w:val="18"/>
              </w:rPr>
            </w:pPr>
          </w:p>
          <w:p>
            <w:pPr>
              <w:pStyle w:val="10"/>
              <w:spacing w:before="8"/>
              <w:rPr>
                <w:rFonts w:ascii="仿宋" w:hAnsi="仿宋" w:eastAsia="仿宋" w:cs="Times New Roman"/>
                <w:sz w:val="14"/>
                <w:szCs w:val="14"/>
              </w:rPr>
            </w:pPr>
          </w:p>
          <w:p>
            <w:pPr>
              <w:pStyle w:val="10"/>
              <w:ind w:left="102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exact"/>
          <w:jc w:val="righ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78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0"/>
              <w:spacing w:line="210" w:lineRule="exact"/>
              <w:ind w:left="102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  <w:lang w:eastAsia="zh-CN"/>
              </w:rPr>
              <w:t>2.</w:t>
            </w: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  <w:lang w:eastAsia="zh-CN"/>
              </w:rPr>
              <w:t>培训单位；</w:t>
            </w:r>
          </w:p>
          <w:p>
            <w:pPr>
              <w:pStyle w:val="10"/>
              <w:spacing w:before="4"/>
              <w:ind w:left="102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  <w:lang w:eastAsia="zh-CN"/>
              </w:rPr>
              <w:t>3.</w:t>
            </w: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  <w:lang w:eastAsia="zh-CN"/>
              </w:rPr>
              <w:t>培训地址；</w:t>
            </w:r>
          </w:p>
          <w:p>
            <w:pPr>
              <w:pStyle w:val="10"/>
              <w:spacing w:before="4"/>
              <w:ind w:left="102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  <w:lang w:eastAsia="zh-CN"/>
              </w:rPr>
              <w:t>4.</w:t>
            </w: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  <w:lang w:eastAsia="zh-CN"/>
              </w:rPr>
              <w:t>联系电话；</w:t>
            </w:r>
          </w:p>
          <w:p>
            <w:pPr>
              <w:pStyle w:val="10"/>
              <w:spacing w:before="4"/>
              <w:ind w:left="102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spacing w:val="-7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7"/>
                <w:sz w:val="18"/>
                <w:szCs w:val="18"/>
              </w:rPr>
              <w:t>临时停止活动信</w:t>
            </w:r>
          </w:p>
        </w:tc>
        <w:tc>
          <w:tcPr>
            <w:tcW w:w="19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81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42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5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exact"/>
          <w:jc w:val="righ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7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10" w:lineRule="exact"/>
              <w:ind w:left="102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3"/>
                <w:sz w:val="18"/>
                <w:szCs w:val="18"/>
              </w:rPr>
              <w:t>息。</w:t>
            </w:r>
          </w:p>
        </w:tc>
        <w:tc>
          <w:tcPr>
            <w:tcW w:w="1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8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4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5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2" w:hRule="exact"/>
          <w:jc w:val="right"/>
        </w:trPr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rFonts w:ascii="仿宋" w:hAnsi="仿宋" w:eastAsia="仿宋" w:cs="Times New Roman"/>
                <w:sz w:val="19"/>
                <w:szCs w:val="19"/>
              </w:rPr>
            </w:pPr>
          </w:p>
          <w:p>
            <w:pPr>
              <w:pStyle w:val="10"/>
              <w:ind w:left="102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45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3" w:line="244" w:lineRule="auto"/>
              <w:ind w:left="103" w:right="91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非</w:t>
            </w:r>
            <w:r>
              <w:rPr>
                <w:rFonts w:ascii="仿宋" w:hAnsi="仿宋" w:eastAsia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物</w:t>
            </w:r>
            <w:r>
              <w:rPr>
                <w:rFonts w:ascii="仿宋" w:hAnsi="仿宋" w:eastAsia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质</w:t>
            </w:r>
            <w:r>
              <w:rPr>
                <w:rFonts w:ascii="仿宋" w:hAnsi="仿宋" w:eastAsia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文</w:t>
            </w:r>
            <w:r>
              <w:rPr>
                <w:rFonts w:ascii="仿宋" w:hAnsi="仿宋" w:eastAsia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化</w:t>
            </w:r>
            <w:r>
              <w:rPr>
                <w:rFonts w:ascii="仿宋" w:hAnsi="仿宋" w:eastAsia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遗</w:t>
            </w:r>
            <w:r>
              <w:rPr>
                <w:rFonts w:ascii="仿宋" w:hAnsi="仿宋" w:eastAsia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产</w:t>
            </w:r>
            <w:r>
              <w:rPr>
                <w:rFonts w:ascii="仿宋" w:hAnsi="仿宋" w:eastAsia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  <w:lang w:eastAsia="zh-CN"/>
              </w:rPr>
              <w:t>展示传播活动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19" w:lineRule="exact"/>
              <w:ind w:left="102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  <w:lang w:eastAsia="zh-CN"/>
              </w:rPr>
              <w:t>1.</w:t>
            </w: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  <w:lang w:eastAsia="zh-CN"/>
              </w:rPr>
              <w:t>活动时间；</w:t>
            </w:r>
          </w:p>
          <w:p>
            <w:pPr>
              <w:pStyle w:val="10"/>
              <w:spacing w:before="4"/>
              <w:ind w:left="102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  <w:lang w:eastAsia="zh-CN"/>
              </w:rPr>
              <w:t>2.</w:t>
            </w: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  <w:lang w:eastAsia="zh-CN"/>
              </w:rPr>
              <w:t>组织单位；</w:t>
            </w:r>
          </w:p>
          <w:p>
            <w:pPr>
              <w:pStyle w:val="10"/>
              <w:spacing w:before="4"/>
              <w:ind w:left="102"/>
              <w:rPr>
                <w:rFonts w:ascii="仿宋" w:hAnsi="仿宋" w:eastAsia="仿宋" w:cs="Times New Roman"/>
                <w:spacing w:val="-4"/>
                <w:sz w:val="18"/>
                <w:szCs w:val="18"/>
                <w:lang w:eastAsia="zh-CN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  <w:lang w:eastAsia="zh-CN"/>
              </w:rPr>
              <w:t>3.</w:t>
            </w: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  <w:lang w:eastAsia="zh-CN"/>
              </w:rPr>
              <w:t>活动地址；</w:t>
            </w:r>
          </w:p>
          <w:p>
            <w:pPr>
              <w:pStyle w:val="10"/>
              <w:spacing w:line="219" w:lineRule="exact"/>
              <w:ind w:left="102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  <w:lang w:eastAsia="zh-CN"/>
              </w:rPr>
              <w:t>4.</w:t>
            </w: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  <w:lang w:eastAsia="zh-CN"/>
              </w:rPr>
              <w:t>联系电话；</w:t>
            </w:r>
          </w:p>
          <w:p>
            <w:pPr>
              <w:pStyle w:val="10"/>
              <w:spacing w:before="4"/>
              <w:ind w:left="102"/>
              <w:rPr>
                <w:rFonts w:ascii="仿宋" w:hAnsi="仿宋" w:eastAsia="仿宋" w:cs="Times New Roman"/>
                <w:spacing w:val="-4"/>
                <w:sz w:val="18"/>
                <w:szCs w:val="18"/>
                <w:lang w:eastAsia="zh-CN"/>
              </w:rPr>
            </w:pPr>
            <w:r>
              <w:rPr>
                <w:rFonts w:ascii="仿宋" w:hAnsi="仿宋" w:eastAsia="仿宋" w:cs="仿宋"/>
                <w:sz w:val="18"/>
                <w:szCs w:val="18"/>
                <w:lang w:eastAsia="zh-CN"/>
              </w:rPr>
              <w:t>5.</w:t>
            </w:r>
            <w:r>
              <w:rPr>
                <w:rFonts w:ascii="仿宋" w:hAnsi="仿宋" w:eastAsia="仿宋" w:cs="仿宋"/>
                <w:spacing w:val="-7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7"/>
                <w:sz w:val="18"/>
                <w:szCs w:val="18"/>
                <w:lang w:eastAsia="zh-CN"/>
              </w:rPr>
              <w:t>临时停止活动信</w:t>
            </w:r>
            <w:r>
              <w:rPr>
                <w:rFonts w:ascii="仿宋" w:hAnsi="仿宋" w:eastAsia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3"/>
                <w:sz w:val="18"/>
                <w:szCs w:val="18"/>
                <w:lang w:eastAsia="zh-CN"/>
              </w:rPr>
              <w:t>息。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3"/>
              <w:ind w:left="102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18"/>
                <w:szCs w:val="18"/>
                <w:lang w:eastAsia="zh-CN"/>
              </w:rPr>
              <w:t>《非物质文化遗产法》、</w:t>
            </w:r>
          </w:p>
          <w:p>
            <w:pPr>
              <w:pStyle w:val="10"/>
              <w:spacing w:before="4"/>
              <w:ind w:left="102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5"/>
                <w:sz w:val="18"/>
                <w:szCs w:val="18"/>
                <w:lang w:eastAsia="zh-CN"/>
              </w:rPr>
              <w:t>《政府信息公开条例》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" w:line="240" w:lineRule="exact"/>
              <w:ind w:left="102" w:right="89"/>
              <w:jc w:val="both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"/>
                <w:sz w:val="18"/>
                <w:szCs w:val="18"/>
                <w:lang w:eastAsia="zh-CN"/>
              </w:rPr>
              <w:t>信息形成或变更之日</w:t>
            </w:r>
            <w:r>
              <w:rPr>
                <w:rFonts w:ascii="仿宋" w:hAnsi="仿宋" w:eastAsia="仿宋" w:cs="仿宋"/>
                <w:spacing w:val="-8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起</w:t>
            </w:r>
            <w:r>
              <w:rPr>
                <w:rFonts w:ascii="仿宋" w:hAnsi="仿宋" w:eastAsia="仿宋" w:cs="仿宋"/>
                <w:sz w:val="18"/>
                <w:szCs w:val="18"/>
                <w:lang w:eastAsia="zh-CN"/>
              </w:rPr>
              <w:t xml:space="preserve"> 20</w:t>
            </w:r>
            <w:r>
              <w:rPr>
                <w:rFonts w:ascii="仿宋" w:hAnsi="仿宋" w:eastAsia="仿宋" w:cs="仿宋"/>
                <w:spacing w:val="-6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9"/>
                <w:sz w:val="18"/>
                <w:szCs w:val="18"/>
                <w:lang w:eastAsia="zh-CN"/>
              </w:rPr>
              <w:t>个工作日内公</w:t>
            </w:r>
            <w:r>
              <w:rPr>
                <w:rFonts w:ascii="仿宋" w:hAnsi="仿宋" w:eastAsia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开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" w:line="240" w:lineRule="exact"/>
              <w:ind w:left="103" w:right="92"/>
              <w:jc w:val="both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街道文化服务中心、社区文化服务中心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rFonts w:ascii="仿宋" w:hAnsi="仿宋" w:eastAsia="仿宋" w:cs="Times New Roman"/>
                <w:sz w:val="19"/>
                <w:szCs w:val="19"/>
                <w:lang w:eastAsia="zh-CN"/>
              </w:rPr>
            </w:pPr>
          </w:p>
          <w:p>
            <w:pPr>
              <w:pStyle w:val="10"/>
              <w:ind w:left="102"/>
              <w:rPr>
                <w:rFonts w:ascii="仿宋" w:hAnsi="仿宋" w:eastAsia="仿宋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街道、社区公示栏（电子屏）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rFonts w:ascii="仿宋" w:hAnsi="仿宋" w:eastAsia="仿宋" w:cs="Times New Roman"/>
                <w:sz w:val="19"/>
                <w:szCs w:val="19"/>
                <w:lang w:eastAsia="zh-CN"/>
              </w:rPr>
            </w:pPr>
          </w:p>
          <w:p>
            <w:pPr>
              <w:pStyle w:val="10"/>
              <w:ind w:left="102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rFonts w:ascii="仿宋" w:hAnsi="仿宋" w:eastAsia="仿宋" w:cs="Times New Roman"/>
                <w:sz w:val="19"/>
                <w:szCs w:val="19"/>
              </w:rPr>
            </w:pPr>
          </w:p>
          <w:p>
            <w:pPr>
              <w:pStyle w:val="10"/>
              <w:ind w:left="104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rFonts w:ascii="仿宋" w:hAnsi="仿宋" w:eastAsia="仿宋" w:cs="Times New Roman"/>
                <w:sz w:val="19"/>
                <w:szCs w:val="19"/>
              </w:rPr>
            </w:pPr>
          </w:p>
          <w:p>
            <w:pPr>
              <w:pStyle w:val="10"/>
              <w:ind w:left="102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rFonts w:ascii="仿宋" w:hAnsi="仿宋" w:eastAsia="仿宋" w:cs="Times New Roman"/>
                <w:sz w:val="19"/>
                <w:szCs w:val="19"/>
              </w:rPr>
            </w:pPr>
          </w:p>
          <w:p>
            <w:pPr>
              <w:pStyle w:val="10"/>
              <w:ind w:left="102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</w:tr>
    </w:tbl>
    <w:p>
      <w:pPr>
        <w:rPr>
          <w:rFonts w:ascii="仿宋" w:hAnsi="仿宋" w:eastAsia="仿宋" w:cs="Times New Roman"/>
        </w:rPr>
      </w:pPr>
    </w:p>
    <w:sectPr>
      <w:pgSz w:w="16840" w:h="11910" w:orient="landscape"/>
      <w:pgMar w:top="1100" w:right="900" w:bottom="280" w:left="220" w:header="720" w:footer="720" w:gutter="0"/>
      <w:cols w:equalWidth="0" w:num="1">
        <w:col w:w="15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720"/>
  <w:doNotHyphenateCap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04"/>
    <w:rsid w:val="0001344A"/>
    <w:rsid w:val="00073E48"/>
    <w:rsid w:val="00183121"/>
    <w:rsid w:val="001D5C76"/>
    <w:rsid w:val="001E2CA9"/>
    <w:rsid w:val="00296AD5"/>
    <w:rsid w:val="002D5EB5"/>
    <w:rsid w:val="003F7657"/>
    <w:rsid w:val="00554A98"/>
    <w:rsid w:val="00583376"/>
    <w:rsid w:val="0089350D"/>
    <w:rsid w:val="008E2725"/>
    <w:rsid w:val="00A15204"/>
    <w:rsid w:val="00AF561E"/>
    <w:rsid w:val="00BA6CE6"/>
    <w:rsid w:val="00BB6B3D"/>
    <w:rsid w:val="00BE1F45"/>
    <w:rsid w:val="00BE484B"/>
    <w:rsid w:val="00C214F5"/>
    <w:rsid w:val="00C767E4"/>
    <w:rsid w:val="00CA35A2"/>
    <w:rsid w:val="00CE3667"/>
    <w:rsid w:val="00D1117A"/>
    <w:rsid w:val="00D70CDB"/>
    <w:rsid w:val="00DE73FA"/>
    <w:rsid w:val="00E0636B"/>
    <w:rsid w:val="00EA0CA3"/>
    <w:rsid w:val="082A5C5D"/>
    <w:rsid w:val="084354DD"/>
    <w:rsid w:val="096828E3"/>
    <w:rsid w:val="0D93525C"/>
    <w:rsid w:val="0EF74D6E"/>
    <w:rsid w:val="15BE4F7E"/>
    <w:rsid w:val="15EF5EA4"/>
    <w:rsid w:val="1CBB1EC7"/>
    <w:rsid w:val="1E06136D"/>
    <w:rsid w:val="24E93DD5"/>
    <w:rsid w:val="2A75295D"/>
    <w:rsid w:val="304356B5"/>
    <w:rsid w:val="34351AED"/>
    <w:rsid w:val="366C4A54"/>
    <w:rsid w:val="3748334C"/>
    <w:rsid w:val="3C440D30"/>
    <w:rsid w:val="44897A83"/>
    <w:rsid w:val="448D1050"/>
    <w:rsid w:val="4A0D7BB7"/>
    <w:rsid w:val="501B7B0C"/>
    <w:rsid w:val="542919AA"/>
    <w:rsid w:val="55DF2088"/>
    <w:rsid w:val="57B916B2"/>
    <w:rsid w:val="623B4C3A"/>
    <w:rsid w:val="64031CC8"/>
    <w:rsid w:val="663B7D99"/>
    <w:rsid w:val="6C5C0FA4"/>
    <w:rsid w:val="742E3A74"/>
    <w:rsid w:val="775D30A6"/>
    <w:rsid w:val="7CC260BB"/>
    <w:rsid w:val="7F0E1B82"/>
    <w:rsid w:val="7FFE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宋体" w:cs="Calibri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uiPriority w:val="99"/>
    <w:pPr>
      <w:ind w:left="5175"/>
    </w:pPr>
    <w:rPr>
      <w:rFonts w:ascii="微软雅黑" w:hAnsi="微软雅黑" w:eastAsia="微软雅黑" w:cs="微软雅黑"/>
      <w:sz w:val="30"/>
      <w:szCs w:val="30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semiHidden/>
    <w:qFormat/>
    <w:locked/>
    <w:uiPriority w:val="99"/>
    <w:rPr>
      <w:kern w:val="0"/>
      <w:sz w:val="22"/>
      <w:szCs w:val="22"/>
      <w:lang w:eastAsia="en-US"/>
    </w:rPr>
  </w:style>
  <w:style w:type="table" w:customStyle="1" w:styleId="8">
    <w:name w:val="Table Normal1"/>
    <w:qFormat/>
    <w:uiPriority w:val="99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列出段落1"/>
    <w:basedOn w:val="1"/>
    <w:qFormat/>
    <w:uiPriority w:val="99"/>
  </w:style>
  <w:style w:type="paragraph" w:customStyle="1" w:styleId="10">
    <w:name w:val="Table Paragraph"/>
    <w:basedOn w:val="1"/>
    <w:qFormat/>
    <w:uiPriority w:val="99"/>
  </w:style>
  <w:style w:type="character" w:customStyle="1" w:styleId="11">
    <w:name w:val="页眉 Char"/>
    <w:basedOn w:val="6"/>
    <w:link w:val="4"/>
    <w:qFormat/>
    <w:locked/>
    <w:uiPriority w:val="99"/>
    <w:rPr>
      <w:rFonts w:eastAsia="Times New Roman"/>
      <w:sz w:val="18"/>
      <w:szCs w:val="18"/>
      <w:lang w:eastAsia="en-US"/>
    </w:rPr>
  </w:style>
  <w:style w:type="character" w:customStyle="1" w:styleId="12">
    <w:name w:val="页脚 Char"/>
    <w:basedOn w:val="6"/>
    <w:link w:val="3"/>
    <w:qFormat/>
    <w:locked/>
    <w:uiPriority w:val="99"/>
    <w:rPr>
      <w:rFonts w:eastAsia="Times New Roman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254</Words>
  <Characters>1454</Characters>
  <Lines>12</Lines>
  <Paragraphs>3</Paragraphs>
  <TotalTime>0</TotalTime>
  <ScaleCrop>false</ScaleCrop>
  <LinksUpToDate>false</LinksUpToDate>
  <CharactersWithSpaces>1705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2020-12-03T04:47:00Z</dcterms:created>
  <dc:creator>masiwei</dc:creator>
  <cp:lastModifiedBy>Administrator</cp:lastModifiedBy>
  <cp:lastPrinted>2020-11-11T01:35:00Z</cp:lastPrinted>
  <dcterms:modified xsi:type="dcterms:W3CDTF">2020-12-03T07:43:20Z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WPS 文字</vt:lpwstr>
  </property>
  <property fmtid="{D5CDD505-2E9C-101B-9397-08002B2CF9AE}" pid="3" name="KSOProductBuildVer">
    <vt:lpwstr>2052-11.1.0.10132</vt:lpwstr>
  </property>
</Properties>
</file>